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34BADA" w14:textId="35D26ED1" w:rsidR="00F62639" w:rsidRPr="00F62639" w:rsidRDefault="00DB7D77" w:rsidP="00DA12C5">
      <w:pPr>
        <w:jc w:val="both"/>
        <w:rPr>
          <w:rFonts w:cs="Arial"/>
          <w:i/>
          <w:color w:val="FF0000"/>
          <w:sz w:val="16"/>
          <w:szCs w:val="16"/>
        </w:rPr>
      </w:pPr>
      <w:r w:rsidRPr="00455223">
        <w:rPr>
          <w:rFonts w:cs="Arial"/>
          <w:i/>
          <w:noProof/>
          <w:color w:val="FF0000"/>
          <w:sz w:val="16"/>
          <w:szCs w:val="16"/>
          <w:lang w:eastAsia="sl-SI"/>
        </w:rPr>
        <w:drawing>
          <wp:anchor distT="0" distB="0" distL="114300" distR="114300" simplePos="0" relativeHeight="251658240" behindDoc="1" locked="0" layoutInCell="1" allowOverlap="1" wp14:anchorId="5F3C8E12" wp14:editId="463E7986">
            <wp:simplePos x="0" y="0"/>
            <wp:positionH relativeFrom="margin">
              <wp:posOffset>-3810</wp:posOffset>
            </wp:positionH>
            <wp:positionV relativeFrom="margin">
              <wp:posOffset>52070</wp:posOffset>
            </wp:positionV>
            <wp:extent cx="4229100" cy="666750"/>
            <wp:effectExtent l="0" t="0" r="0" b="0"/>
            <wp:wrapSquare wrapText="bothSides"/>
            <wp:docPr id="1" name="Picture 1" descr="S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LO"/>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4229100" cy="6667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983CA5" w14:textId="77777777" w:rsidR="00512726" w:rsidRDefault="00512726" w:rsidP="00A829D8">
      <w:pPr>
        <w:rPr>
          <w:rFonts w:cs="Arial"/>
          <w:szCs w:val="20"/>
        </w:rPr>
      </w:pPr>
    </w:p>
    <w:p w14:paraId="32DD7D81" w14:textId="6ABC7297" w:rsidR="00A829D8" w:rsidRDefault="00A829D8" w:rsidP="00A829D8">
      <w:pPr>
        <w:ind w:right="640"/>
        <w:rPr>
          <w:rFonts w:cs="Arial"/>
          <w:szCs w:val="20"/>
        </w:rPr>
      </w:pPr>
    </w:p>
    <w:p w14:paraId="5A84F9F9" w14:textId="170CBD87" w:rsidR="00F62639" w:rsidRDefault="00F62639" w:rsidP="00A829D8">
      <w:pPr>
        <w:ind w:right="640"/>
        <w:rPr>
          <w:rFonts w:cs="Arial"/>
          <w:szCs w:val="20"/>
        </w:rPr>
      </w:pPr>
    </w:p>
    <w:p w14:paraId="5ECF95CB" w14:textId="7D6CD127" w:rsidR="00F62639" w:rsidRDefault="00F62639" w:rsidP="00A829D8">
      <w:pPr>
        <w:ind w:right="640"/>
        <w:rPr>
          <w:rFonts w:cs="Arial"/>
          <w:szCs w:val="20"/>
        </w:rPr>
      </w:pPr>
    </w:p>
    <w:tbl>
      <w:tblPr>
        <w:tblW w:w="0" w:type="auto"/>
        <w:tblLook w:val="01E0" w:firstRow="1" w:lastRow="1" w:firstColumn="1" w:lastColumn="1" w:noHBand="0" w:noVBand="0"/>
      </w:tblPr>
      <w:tblGrid>
        <w:gridCol w:w="4405"/>
        <w:gridCol w:w="4382"/>
      </w:tblGrid>
      <w:tr w:rsidR="00F62639" w:rsidRPr="00CB4FF8" w14:paraId="22B75E18" w14:textId="77777777" w:rsidTr="007022DA">
        <w:trPr>
          <w:trHeight w:val="577"/>
        </w:trPr>
        <w:tc>
          <w:tcPr>
            <w:tcW w:w="4405" w:type="dxa"/>
          </w:tcPr>
          <w:p w14:paraId="60FDA226" w14:textId="77777777" w:rsidR="00F62639" w:rsidRPr="00EE46C3" w:rsidRDefault="00F62639" w:rsidP="007022DA">
            <w:pPr>
              <w:ind w:right="640"/>
              <w:rPr>
                <w:rFonts w:cs="Arial"/>
                <w:szCs w:val="20"/>
              </w:rPr>
            </w:pPr>
            <w:r w:rsidRPr="00EE46C3">
              <w:rPr>
                <w:rFonts w:cs="Arial"/>
                <w:szCs w:val="20"/>
              </w:rPr>
              <w:t>Številka:</w:t>
            </w:r>
          </w:p>
          <w:p w14:paraId="7D427CB8" w14:textId="5A235D59" w:rsidR="00F62639" w:rsidRPr="00CB4FF8" w:rsidRDefault="00F62639" w:rsidP="00EE46C3">
            <w:pPr>
              <w:ind w:right="640"/>
              <w:jc w:val="both"/>
              <w:rPr>
                <w:rFonts w:cs="Arial"/>
                <w:szCs w:val="20"/>
              </w:rPr>
            </w:pPr>
          </w:p>
        </w:tc>
        <w:tc>
          <w:tcPr>
            <w:tcW w:w="4382" w:type="dxa"/>
          </w:tcPr>
          <w:p w14:paraId="7AB794C7" w14:textId="77777777" w:rsidR="00F62639" w:rsidRDefault="00F62639" w:rsidP="007022DA">
            <w:pPr>
              <w:ind w:right="640"/>
              <w:rPr>
                <w:rFonts w:cs="Arial"/>
                <w:szCs w:val="20"/>
              </w:rPr>
            </w:pPr>
            <w:r w:rsidRPr="00CB4FF8">
              <w:rPr>
                <w:rFonts w:cs="Arial"/>
                <w:szCs w:val="20"/>
              </w:rPr>
              <w:t xml:space="preserve">Št. investicijskega projekta: </w:t>
            </w:r>
          </w:p>
          <w:p w14:paraId="6FD392E5" w14:textId="75D03E31" w:rsidR="00F62639" w:rsidRPr="00A9566E" w:rsidRDefault="00F63AA2" w:rsidP="007022DA">
            <w:pPr>
              <w:ind w:right="640"/>
              <w:jc w:val="both"/>
              <w:rPr>
                <w:rFonts w:cs="Arial"/>
                <w:b/>
                <w:szCs w:val="20"/>
              </w:rPr>
            </w:pPr>
            <w:r w:rsidRPr="00F63AA2">
              <w:rPr>
                <w:rFonts w:cs="Arial"/>
                <w:b/>
                <w:szCs w:val="20"/>
              </w:rPr>
              <w:t>98-9098</w:t>
            </w:r>
          </w:p>
        </w:tc>
      </w:tr>
      <w:tr w:rsidR="00F62639" w:rsidRPr="003C308E" w14:paraId="7D6ED14A" w14:textId="77777777" w:rsidTr="00A9566E">
        <w:trPr>
          <w:trHeight w:val="402"/>
        </w:trPr>
        <w:tc>
          <w:tcPr>
            <w:tcW w:w="4405" w:type="dxa"/>
          </w:tcPr>
          <w:p w14:paraId="6FA17EC8" w14:textId="77777777" w:rsidR="00F62639" w:rsidRPr="00725183" w:rsidRDefault="00F62639" w:rsidP="007022DA">
            <w:pPr>
              <w:ind w:right="640"/>
              <w:rPr>
                <w:rFonts w:cs="Arial"/>
                <w:szCs w:val="20"/>
              </w:rPr>
            </w:pPr>
            <w:r w:rsidRPr="00725183">
              <w:rPr>
                <w:rFonts w:cs="Arial"/>
                <w:szCs w:val="20"/>
              </w:rPr>
              <w:t xml:space="preserve">Datum: </w:t>
            </w:r>
          </w:p>
          <w:p w14:paraId="2189A41D" w14:textId="5DBE67CF" w:rsidR="00F62639" w:rsidRPr="00CB4FF8" w:rsidRDefault="00CB7E7C" w:rsidP="00964A5B">
            <w:pPr>
              <w:ind w:right="640"/>
              <w:jc w:val="both"/>
              <w:rPr>
                <w:rFonts w:cs="Arial"/>
                <w:szCs w:val="20"/>
              </w:rPr>
            </w:pPr>
            <w:r>
              <w:rPr>
                <w:rFonts w:cs="Arial"/>
                <w:szCs w:val="20"/>
              </w:rPr>
              <w:t>1</w:t>
            </w:r>
            <w:r w:rsidR="001033C1">
              <w:rPr>
                <w:rFonts w:cs="Arial"/>
                <w:szCs w:val="20"/>
              </w:rPr>
              <w:t>4. 4</w:t>
            </w:r>
            <w:r>
              <w:rPr>
                <w:rFonts w:cs="Arial"/>
                <w:szCs w:val="20"/>
              </w:rPr>
              <w:t>. 2026</w:t>
            </w:r>
          </w:p>
        </w:tc>
        <w:tc>
          <w:tcPr>
            <w:tcW w:w="4382" w:type="dxa"/>
          </w:tcPr>
          <w:p w14:paraId="38699DEA" w14:textId="77777777" w:rsidR="00F62639" w:rsidRDefault="00F62639" w:rsidP="007022DA">
            <w:pPr>
              <w:ind w:right="640"/>
              <w:rPr>
                <w:rFonts w:cs="Arial"/>
              </w:rPr>
            </w:pPr>
            <w:r w:rsidRPr="00CB4FF8">
              <w:rPr>
                <w:rFonts w:cs="Arial"/>
              </w:rPr>
              <w:t xml:space="preserve">Naziv investicijskega projekta: </w:t>
            </w:r>
          </w:p>
          <w:p w14:paraId="46DBE862" w14:textId="1CA4ABDE" w:rsidR="00F62639" w:rsidRPr="00A9566E" w:rsidRDefault="00F63AA2" w:rsidP="00A9566E">
            <w:pPr>
              <w:ind w:right="640"/>
              <w:jc w:val="both"/>
              <w:rPr>
                <w:rFonts w:cs="Arial"/>
                <w:b/>
                <w:szCs w:val="20"/>
              </w:rPr>
            </w:pPr>
            <w:r w:rsidRPr="00F63AA2">
              <w:rPr>
                <w:rFonts w:cs="Arial"/>
                <w:b/>
                <w:szCs w:val="20"/>
              </w:rPr>
              <w:t>Izdelava strokovnih podlag</w:t>
            </w:r>
          </w:p>
        </w:tc>
      </w:tr>
    </w:tbl>
    <w:p w14:paraId="36D2B381" w14:textId="180FFBAE" w:rsidR="00C65D4B" w:rsidRDefault="00C65D4B" w:rsidP="00A829D8">
      <w:pPr>
        <w:ind w:right="640"/>
        <w:rPr>
          <w:rFonts w:cs="Arial"/>
          <w:szCs w:val="20"/>
        </w:rPr>
      </w:pPr>
    </w:p>
    <w:p w14:paraId="383702BA" w14:textId="1D7C3028" w:rsidR="00A442E8" w:rsidRDefault="00A442E8" w:rsidP="00A829D8">
      <w:pPr>
        <w:ind w:right="640"/>
        <w:rPr>
          <w:rFonts w:cs="Arial"/>
          <w:szCs w:val="20"/>
        </w:rPr>
      </w:pPr>
    </w:p>
    <w:p w14:paraId="40502741" w14:textId="218F68BB" w:rsidR="00A442E8" w:rsidRDefault="00A442E8" w:rsidP="00A829D8">
      <w:pPr>
        <w:ind w:right="640"/>
        <w:rPr>
          <w:rFonts w:cs="Arial"/>
          <w:szCs w:val="20"/>
        </w:rPr>
      </w:pPr>
    </w:p>
    <w:p w14:paraId="15B19EDC" w14:textId="5937E986" w:rsidR="00A442E8" w:rsidRDefault="00A442E8" w:rsidP="00A829D8">
      <w:pPr>
        <w:ind w:right="640"/>
        <w:rPr>
          <w:rFonts w:cs="Arial"/>
          <w:szCs w:val="20"/>
        </w:rPr>
      </w:pPr>
    </w:p>
    <w:p w14:paraId="5106A0B5" w14:textId="047C32AC" w:rsidR="000B0E9E" w:rsidRDefault="000B0E9E" w:rsidP="00A829D8">
      <w:pPr>
        <w:ind w:right="640"/>
        <w:rPr>
          <w:rFonts w:cs="Arial"/>
          <w:szCs w:val="20"/>
        </w:rPr>
      </w:pPr>
    </w:p>
    <w:p w14:paraId="2BB09B6B" w14:textId="77777777" w:rsidR="000B0E9E" w:rsidRDefault="000B0E9E" w:rsidP="00A829D8">
      <w:pPr>
        <w:ind w:right="640"/>
        <w:rPr>
          <w:rFonts w:cs="Arial"/>
          <w:szCs w:val="20"/>
        </w:rPr>
      </w:pPr>
    </w:p>
    <w:p w14:paraId="1E5E0691" w14:textId="7C58CC15" w:rsidR="00A442E8" w:rsidRDefault="00A442E8" w:rsidP="00A829D8">
      <w:pPr>
        <w:ind w:right="640"/>
        <w:rPr>
          <w:rFonts w:cs="Arial"/>
          <w:szCs w:val="20"/>
        </w:rPr>
      </w:pPr>
    </w:p>
    <w:p w14:paraId="759A2F0F" w14:textId="158BF717" w:rsidR="00A442E8" w:rsidRPr="00CB4FF8" w:rsidRDefault="00A442E8" w:rsidP="00A829D8">
      <w:pPr>
        <w:ind w:right="640"/>
        <w:rPr>
          <w:rFonts w:cs="Arial"/>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777"/>
      </w:tblGrid>
      <w:tr w:rsidR="00A829D8" w:rsidRPr="00CB4FF8" w14:paraId="4312B14B" w14:textId="77777777" w:rsidTr="00F62639">
        <w:trPr>
          <w:trHeight w:val="812"/>
        </w:trPr>
        <w:tc>
          <w:tcPr>
            <w:tcW w:w="8777" w:type="dxa"/>
          </w:tcPr>
          <w:p w14:paraId="485F1A21" w14:textId="77777777" w:rsidR="00A829D8" w:rsidRPr="00141C76" w:rsidRDefault="00A829D8" w:rsidP="00A21881">
            <w:pPr>
              <w:pStyle w:val="Telobesedila3"/>
              <w:spacing w:after="0"/>
              <w:jc w:val="center"/>
              <w:rPr>
                <w:rFonts w:cs="Arial"/>
                <w:b/>
                <w:sz w:val="20"/>
                <w:szCs w:val="20"/>
                <w:lang w:val="sl-SI"/>
              </w:rPr>
            </w:pPr>
          </w:p>
          <w:p w14:paraId="02B70A4C" w14:textId="2A16945A" w:rsidR="00C02A5D" w:rsidRPr="00141C76" w:rsidRDefault="00F62639" w:rsidP="00F62639">
            <w:pPr>
              <w:pStyle w:val="Telobesedila3"/>
              <w:spacing w:after="0"/>
              <w:jc w:val="center"/>
              <w:rPr>
                <w:rFonts w:cs="Arial"/>
                <w:b/>
                <w:i/>
                <w:sz w:val="20"/>
                <w:szCs w:val="20"/>
                <w:lang w:val="sl-SI"/>
              </w:rPr>
            </w:pPr>
            <w:r w:rsidRPr="00141C76">
              <w:rPr>
                <w:rFonts w:cs="Arial"/>
                <w:b/>
                <w:sz w:val="32"/>
                <w:szCs w:val="32"/>
                <w:lang w:val="sl-SI"/>
              </w:rPr>
              <w:t>OPIS NAROČILA</w:t>
            </w:r>
          </w:p>
        </w:tc>
      </w:tr>
    </w:tbl>
    <w:p w14:paraId="0AFC2F86" w14:textId="77777777" w:rsidR="00A829D8" w:rsidRPr="00CB4FF8" w:rsidRDefault="00A829D8" w:rsidP="00A829D8">
      <w:pPr>
        <w:pStyle w:val="Telobesedila3"/>
        <w:spacing w:after="0"/>
        <w:jc w:val="center"/>
        <w:rPr>
          <w:rFonts w:cs="Arial"/>
          <w:b/>
          <w:sz w:val="20"/>
          <w:szCs w:val="20"/>
          <w:lang w:val="sl-SI"/>
        </w:rPr>
      </w:pPr>
    </w:p>
    <w:p w14:paraId="02BEBBC0" w14:textId="77777777" w:rsidR="00AC4AB3" w:rsidRDefault="00AC4AB3" w:rsidP="00F62639">
      <w:pPr>
        <w:jc w:val="center"/>
        <w:rPr>
          <w:rFonts w:cs="Arial"/>
          <w:b/>
          <w:sz w:val="22"/>
          <w:szCs w:val="22"/>
        </w:rPr>
      </w:pPr>
    </w:p>
    <w:p w14:paraId="07B7EC3E" w14:textId="09AB112E" w:rsidR="00A829D8" w:rsidRPr="00CB4FF8" w:rsidRDefault="00B3409C" w:rsidP="00F62639">
      <w:pPr>
        <w:jc w:val="center"/>
        <w:rPr>
          <w:rFonts w:cs="Arial"/>
          <w:b/>
          <w:sz w:val="22"/>
          <w:szCs w:val="22"/>
        </w:rPr>
      </w:pPr>
      <w:r w:rsidRPr="00B3409C">
        <w:rPr>
          <w:rFonts w:cs="Arial"/>
          <w:b/>
          <w:sz w:val="22"/>
          <w:szCs w:val="22"/>
        </w:rPr>
        <w:t xml:space="preserve">Strokovne podlage za akcijski načrt prilagajanja </w:t>
      </w:r>
      <w:r w:rsidR="00CC4A96">
        <w:rPr>
          <w:rFonts w:cs="Arial"/>
          <w:b/>
          <w:sz w:val="22"/>
          <w:szCs w:val="22"/>
        </w:rPr>
        <w:t xml:space="preserve">obstoječe </w:t>
      </w:r>
      <w:r w:rsidRPr="00B3409C">
        <w:rPr>
          <w:rFonts w:cs="Arial"/>
          <w:b/>
          <w:sz w:val="22"/>
          <w:szCs w:val="22"/>
        </w:rPr>
        <w:t>cestne in železniške infrastrukture na podnebne spremembe v Republiki Sloveniji</w:t>
      </w:r>
    </w:p>
    <w:p w14:paraId="11EB319E" w14:textId="4B2C0312" w:rsidR="00A829D8" w:rsidRDefault="00A829D8" w:rsidP="001E1CFE"/>
    <w:p w14:paraId="2147898C" w14:textId="77777777" w:rsidR="00AC4AB3" w:rsidRDefault="00AC4AB3" w:rsidP="001E1CFE"/>
    <w:p w14:paraId="21FD3370" w14:textId="77777777" w:rsidR="00AC4AB3" w:rsidRDefault="00AC4AB3" w:rsidP="001E1CFE"/>
    <w:p w14:paraId="679BEF50" w14:textId="2D98F10C" w:rsidR="00750051" w:rsidRPr="00CB4FF8" w:rsidRDefault="00750051" w:rsidP="00750051">
      <w:pPr>
        <w:pBdr>
          <w:top w:val="single" w:sz="6" w:space="1" w:color="auto" w:shadow="1"/>
          <w:left w:val="single" w:sz="6" w:space="1" w:color="auto" w:shadow="1"/>
          <w:bottom w:val="single" w:sz="6" w:space="1" w:color="auto" w:shadow="1"/>
          <w:right w:val="single" w:sz="6" w:space="1" w:color="auto" w:shadow="1"/>
        </w:pBdr>
        <w:ind w:right="-102"/>
        <w:jc w:val="both"/>
        <w:rPr>
          <w:rFonts w:cs="Arial"/>
          <w:b/>
          <w:sz w:val="22"/>
          <w:szCs w:val="22"/>
        </w:rPr>
      </w:pPr>
      <w:r>
        <w:rPr>
          <w:rFonts w:cs="Arial"/>
          <w:b/>
          <w:sz w:val="22"/>
          <w:szCs w:val="22"/>
        </w:rPr>
        <w:t>1</w:t>
      </w:r>
      <w:r w:rsidRPr="00CB4FF8">
        <w:rPr>
          <w:rFonts w:cs="Arial"/>
          <w:b/>
          <w:sz w:val="22"/>
          <w:szCs w:val="22"/>
        </w:rPr>
        <w:t>.0</w:t>
      </w:r>
      <w:r>
        <w:rPr>
          <w:rFonts w:cs="Arial"/>
          <w:b/>
          <w:sz w:val="22"/>
          <w:szCs w:val="22"/>
        </w:rPr>
        <w:t xml:space="preserve"> </w:t>
      </w:r>
      <w:r w:rsidR="0000121D">
        <w:rPr>
          <w:rFonts w:cs="Arial"/>
          <w:b/>
          <w:sz w:val="22"/>
          <w:szCs w:val="22"/>
        </w:rPr>
        <w:t xml:space="preserve">UVOD IN </w:t>
      </w:r>
      <w:r>
        <w:rPr>
          <w:rFonts w:cs="Arial"/>
          <w:b/>
          <w:sz w:val="22"/>
          <w:szCs w:val="22"/>
        </w:rPr>
        <w:t>OPIS OBSTOJEČEGA STANJA</w:t>
      </w:r>
    </w:p>
    <w:p w14:paraId="1FC6CFB5" w14:textId="77777777" w:rsidR="00A829D8" w:rsidRPr="00CB4FF8" w:rsidRDefault="00A829D8" w:rsidP="00A829D8">
      <w:pPr>
        <w:ind w:right="640"/>
        <w:rPr>
          <w:rFonts w:cs="Arial"/>
          <w:szCs w:val="20"/>
        </w:rPr>
      </w:pPr>
    </w:p>
    <w:p w14:paraId="456E369C" w14:textId="77777777" w:rsidR="00B92CE4" w:rsidRPr="00B92CE4" w:rsidRDefault="00B92CE4" w:rsidP="00B92CE4">
      <w:pPr>
        <w:tabs>
          <w:tab w:val="left" w:pos="456"/>
          <w:tab w:val="left" w:pos="881"/>
          <w:tab w:val="left" w:pos="3007"/>
          <w:tab w:val="left" w:pos="9483"/>
        </w:tabs>
        <w:jc w:val="both"/>
        <w:rPr>
          <w:szCs w:val="22"/>
        </w:rPr>
      </w:pPr>
      <w:r w:rsidRPr="00B92CE4">
        <w:rPr>
          <w:szCs w:val="22"/>
        </w:rPr>
        <w:t>Podnebne spremembe predstavljajo enega izmed največjih izzivov sodobne družbe, saj vplivajo na naravno okolje, gospodarstvo ter delovanje kritične infrastrukture. Med ključne elemente kritične infrastrukture v Sloveniji sodi tudi državna cestna in železniška infrastruktura, ki ima pomembno vlogo pri mobilnosti prebivalstva, mednarodni povezanosti in gospodarskem razvoju.</w:t>
      </w:r>
    </w:p>
    <w:p w14:paraId="0EA05D7F" w14:textId="77777777" w:rsidR="00B92CE4" w:rsidRPr="00B92CE4" w:rsidRDefault="00B92CE4" w:rsidP="00B92CE4">
      <w:pPr>
        <w:tabs>
          <w:tab w:val="left" w:pos="456"/>
          <w:tab w:val="left" w:pos="881"/>
          <w:tab w:val="left" w:pos="3007"/>
          <w:tab w:val="left" w:pos="9483"/>
        </w:tabs>
        <w:jc w:val="both"/>
        <w:rPr>
          <w:szCs w:val="22"/>
        </w:rPr>
      </w:pPr>
    </w:p>
    <w:p w14:paraId="22CCF6B0" w14:textId="34123CCD" w:rsidR="007A190C" w:rsidRDefault="00106EC9" w:rsidP="00106EC9">
      <w:pPr>
        <w:tabs>
          <w:tab w:val="left" w:pos="456"/>
          <w:tab w:val="left" w:pos="881"/>
          <w:tab w:val="left" w:pos="3007"/>
          <w:tab w:val="left" w:pos="9483"/>
        </w:tabs>
        <w:jc w:val="both"/>
        <w:rPr>
          <w:szCs w:val="22"/>
        </w:rPr>
      </w:pPr>
      <w:r w:rsidRPr="00106EC9">
        <w:rPr>
          <w:szCs w:val="22"/>
        </w:rPr>
        <w:t>Slovenija leži na križišču dveh pomembnih transportnih osi, in sicer X. in V. koridorja. Podobno je slovensko prometno omrežje oblikovano v celovitem TEN-T oziroma jedrnem omrežju EU, ki ga sestavljajo tisti deli celovitega omrežja, ki so strateško najpomembnejši za doseganje ciljev politike vseevropskega prometnega omrežja. Po 9 koridorjih jedrnega omrežja potekajo najpomembnejši prometni tokovi na dolge razdalje, namenjeni pa so zlasti izboljšanju čezmejnih povezav v Uniji. Preko Slovenijo potekata dva jedrna multimodalna prometna koridorja, Baltsko-jadranski in Mediteranski, ki povezujeta območje osrednje Evrope z Jadransko-jonskim morskim prometnim koridorjem.</w:t>
      </w:r>
    </w:p>
    <w:p w14:paraId="50783D50" w14:textId="77777777" w:rsidR="00106EC9" w:rsidRDefault="00106EC9" w:rsidP="00106EC9">
      <w:pPr>
        <w:tabs>
          <w:tab w:val="left" w:pos="456"/>
          <w:tab w:val="left" w:pos="881"/>
          <w:tab w:val="left" w:pos="3007"/>
          <w:tab w:val="left" w:pos="9483"/>
        </w:tabs>
        <w:jc w:val="both"/>
        <w:rPr>
          <w:szCs w:val="22"/>
        </w:rPr>
      </w:pPr>
    </w:p>
    <w:p w14:paraId="5327D4BD" w14:textId="0F30B892" w:rsidR="007A190C" w:rsidRPr="00196C07" w:rsidRDefault="00092C24" w:rsidP="007A190C">
      <w:pPr>
        <w:tabs>
          <w:tab w:val="left" w:pos="456"/>
          <w:tab w:val="left" w:pos="881"/>
          <w:tab w:val="left" w:pos="3007"/>
          <w:tab w:val="left" w:pos="9483"/>
        </w:tabs>
        <w:jc w:val="both"/>
        <w:rPr>
          <w:szCs w:val="22"/>
        </w:rPr>
      </w:pPr>
      <w:r w:rsidRPr="002E7EC8">
        <w:rPr>
          <w:szCs w:val="22"/>
        </w:rPr>
        <w:t>Vlada RS je dne 29. 7. </w:t>
      </w:r>
      <w:r w:rsidR="007A190C" w:rsidRPr="002E7EC8">
        <w:rPr>
          <w:szCs w:val="22"/>
        </w:rPr>
        <w:t xml:space="preserve">2015 sprejela Strategijo razvoja prometa v Republiki Sloveniji in Okoljsko poročilo za celovito presojo vplivov na okolje za Strategijo razvoja prometa v Republiki Sloveniji, ki </w:t>
      </w:r>
      <w:r w:rsidR="007A190C" w:rsidRPr="00196C07">
        <w:rPr>
          <w:szCs w:val="22"/>
        </w:rPr>
        <w:t>obravnava med drugim tudi področje podnebnih sprememb.</w:t>
      </w:r>
    </w:p>
    <w:p w14:paraId="6E8D4460" w14:textId="77777777" w:rsidR="007A190C" w:rsidRPr="00196C07" w:rsidRDefault="007A190C" w:rsidP="007A190C">
      <w:pPr>
        <w:tabs>
          <w:tab w:val="left" w:pos="456"/>
          <w:tab w:val="left" w:pos="881"/>
          <w:tab w:val="left" w:pos="3007"/>
          <w:tab w:val="left" w:pos="9483"/>
        </w:tabs>
        <w:jc w:val="both"/>
        <w:rPr>
          <w:szCs w:val="22"/>
        </w:rPr>
      </w:pPr>
    </w:p>
    <w:p w14:paraId="7A016C67" w14:textId="0664FB1E" w:rsidR="007A190C" w:rsidRPr="00196C07" w:rsidRDefault="007A190C" w:rsidP="007A190C">
      <w:pPr>
        <w:tabs>
          <w:tab w:val="left" w:pos="456"/>
          <w:tab w:val="left" w:pos="881"/>
          <w:tab w:val="left" w:pos="3007"/>
          <w:tab w:val="left" w:pos="9483"/>
        </w:tabs>
        <w:jc w:val="both"/>
        <w:rPr>
          <w:szCs w:val="22"/>
        </w:rPr>
      </w:pPr>
      <w:r w:rsidRPr="00196C07">
        <w:rPr>
          <w:szCs w:val="22"/>
        </w:rPr>
        <w:t>V okviru Strategije razvoja prometa v Republiki Sloveniji so predvi</w:t>
      </w:r>
      <w:r w:rsidR="00092C24" w:rsidRPr="00196C07">
        <w:rPr>
          <w:szCs w:val="22"/>
        </w:rPr>
        <w:t>deni tudi ukrepi v skladu z 41. </w:t>
      </w:r>
      <w:r w:rsidRPr="00196C07">
        <w:rPr>
          <w:szCs w:val="22"/>
        </w:rPr>
        <w:t>členom Uredbe (EU) št. 1315/2013 glede prilagajanja podnebnim spremembam: s podrobnimi dokumenti je treba zagotoviti izdelavo analize občutljivosti prometne infrastrukture na podnebne spremembe ter n</w:t>
      </w:r>
      <w:r w:rsidR="002E7EC8" w:rsidRPr="00196C07">
        <w:rPr>
          <w:szCs w:val="22"/>
        </w:rPr>
        <w:t xml:space="preserve">a podlagi ugotovitev analize </w:t>
      </w:r>
      <w:r w:rsidRPr="00196C07">
        <w:rPr>
          <w:szCs w:val="22"/>
        </w:rPr>
        <w:t>izvesti ukrepe in prilagoditve, ki ustrezno izboljšajo odpornost infrastrukture zoper te spremembe.</w:t>
      </w:r>
    </w:p>
    <w:p w14:paraId="310D6DA6" w14:textId="2C75D5C1" w:rsidR="007A190C" w:rsidRPr="00196C07" w:rsidRDefault="007A190C" w:rsidP="007A190C">
      <w:pPr>
        <w:tabs>
          <w:tab w:val="left" w:pos="456"/>
          <w:tab w:val="left" w:pos="881"/>
          <w:tab w:val="left" w:pos="3007"/>
          <w:tab w:val="left" w:pos="9483"/>
        </w:tabs>
        <w:jc w:val="both"/>
        <w:rPr>
          <w:szCs w:val="22"/>
        </w:rPr>
      </w:pPr>
    </w:p>
    <w:p w14:paraId="64E71C49" w14:textId="036351E5" w:rsidR="007A190C" w:rsidRPr="00196C07" w:rsidRDefault="007A190C" w:rsidP="007A190C">
      <w:pPr>
        <w:tabs>
          <w:tab w:val="left" w:pos="456"/>
          <w:tab w:val="left" w:pos="881"/>
          <w:tab w:val="left" w:pos="3007"/>
          <w:tab w:val="left" w:pos="9483"/>
        </w:tabs>
        <w:jc w:val="both"/>
        <w:rPr>
          <w:szCs w:val="20"/>
        </w:rPr>
      </w:pPr>
      <w:r w:rsidRPr="00196C07">
        <w:rPr>
          <w:szCs w:val="20"/>
        </w:rPr>
        <w:lastRenderedPageBreak/>
        <w:t>Za doseganje okoljskega cilja v zvezi s prilagajanjem podnebnim spremembam je treba</w:t>
      </w:r>
      <w:r w:rsidR="000D0D7C" w:rsidRPr="00196C07">
        <w:rPr>
          <w:szCs w:val="20"/>
        </w:rPr>
        <w:t xml:space="preserve"> med drugim</w:t>
      </w:r>
      <w:r w:rsidRPr="00196C07">
        <w:rPr>
          <w:szCs w:val="20"/>
        </w:rPr>
        <w:t>:</w:t>
      </w:r>
    </w:p>
    <w:p w14:paraId="113500ED" w14:textId="0B8C5D99" w:rsidR="007A190C" w:rsidRPr="00196C07" w:rsidRDefault="007A190C" w:rsidP="0074458C">
      <w:pPr>
        <w:pStyle w:val="Odstavekseznama"/>
        <w:numPr>
          <w:ilvl w:val="0"/>
          <w:numId w:val="20"/>
        </w:numPr>
        <w:jc w:val="both"/>
        <w:rPr>
          <w:color w:val="auto"/>
          <w:sz w:val="20"/>
        </w:rPr>
      </w:pPr>
      <w:r w:rsidRPr="00196C07">
        <w:rPr>
          <w:color w:val="auto"/>
          <w:sz w:val="20"/>
        </w:rPr>
        <w:t xml:space="preserve">za prometno infrastrukturo v Sloveniji zagotoviti, da je dolgoročno manj občutljiva na posledice ekstremnih padavin zaradi poplav ali nenadne zasneženosti cestnih površin in da predvsem železniško omrežje ni občutljivo na žled, </w:t>
      </w:r>
    </w:p>
    <w:p w14:paraId="6834ED15" w14:textId="56B56EDC" w:rsidR="00B3409C" w:rsidRPr="00106EC9" w:rsidRDefault="007A190C" w:rsidP="00F8477E">
      <w:pPr>
        <w:pStyle w:val="Odstavekseznama"/>
        <w:numPr>
          <w:ilvl w:val="0"/>
          <w:numId w:val="20"/>
        </w:numPr>
        <w:tabs>
          <w:tab w:val="left" w:pos="456"/>
          <w:tab w:val="left" w:pos="881"/>
          <w:tab w:val="left" w:pos="3007"/>
          <w:tab w:val="left" w:pos="9483"/>
        </w:tabs>
        <w:jc w:val="both"/>
        <w:rPr>
          <w:szCs w:val="22"/>
        </w:rPr>
      </w:pPr>
      <w:r w:rsidRPr="00196C07">
        <w:rPr>
          <w:color w:val="auto"/>
          <w:sz w:val="20"/>
        </w:rPr>
        <w:t xml:space="preserve">zagotoviti, da izvajanje ukrepov za zmanjšanje občutljivosti prometnega omrežja na ekstremne vremenske pojave postane ena od osrednjih nalog upravljanja prometnega omrežja, pri čemer mora namen teh ukrepov temeljiti predvsem na zmanjšanju škode, ki jo zaradi </w:t>
      </w:r>
      <w:r w:rsidRPr="00832095">
        <w:rPr>
          <w:color w:val="000000" w:themeColor="text1"/>
          <w:sz w:val="20"/>
        </w:rPr>
        <w:t>nezmožnosti</w:t>
      </w:r>
      <w:r w:rsidRPr="00832095">
        <w:rPr>
          <w:color w:val="auto"/>
          <w:sz w:val="20"/>
        </w:rPr>
        <w:t xml:space="preserve"> uporabe na podnebne spremembe občutljivega prometnega omrežja utrpijo njegovi uporabniki.</w:t>
      </w:r>
    </w:p>
    <w:p w14:paraId="096ADE65" w14:textId="77777777" w:rsidR="00106EC9" w:rsidRDefault="00106EC9" w:rsidP="00106EC9">
      <w:pPr>
        <w:pStyle w:val="Odstavekseznama"/>
        <w:tabs>
          <w:tab w:val="left" w:pos="456"/>
          <w:tab w:val="left" w:pos="881"/>
          <w:tab w:val="left" w:pos="3007"/>
          <w:tab w:val="left" w:pos="9483"/>
        </w:tabs>
        <w:ind w:left="720"/>
        <w:jc w:val="both"/>
        <w:rPr>
          <w:szCs w:val="22"/>
        </w:rPr>
      </w:pPr>
    </w:p>
    <w:p w14:paraId="14F532FF" w14:textId="77777777" w:rsidR="00AC4AB3" w:rsidRPr="00832095" w:rsidRDefault="00AC4AB3" w:rsidP="00106EC9">
      <w:pPr>
        <w:pStyle w:val="Odstavekseznama"/>
        <w:tabs>
          <w:tab w:val="left" w:pos="456"/>
          <w:tab w:val="left" w:pos="881"/>
          <w:tab w:val="left" w:pos="3007"/>
          <w:tab w:val="left" w:pos="9483"/>
        </w:tabs>
        <w:ind w:left="720"/>
        <w:jc w:val="both"/>
        <w:rPr>
          <w:szCs w:val="22"/>
        </w:rPr>
      </w:pPr>
    </w:p>
    <w:p w14:paraId="334C8356" w14:textId="38FB36D9" w:rsidR="00B3409C" w:rsidRPr="00CB4FF8" w:rsidRDefault="00B3409C" w:rsidP="00B3409C">
      <w:pPr>
        <w:pBdr>
          <w:top w:val="single" w:sz="6" w:space="1" w:color="auto" w:shadow="1"/>
          <w:left w:val="single" w:sz="6" w:space="1" w:color="auto" w:shadow="1"/>
          <w:bottom w:val="single" w:sz="6" w:space="1" w:color="auto" w:shadow="1"/>
          <w:right w:val="single" w:sz="6" w:space="1" w:color="auto" w:shadow="1"/>
        </w:pBdr>
        <w:ind w:right="-102"/>
        <w:jc w:val="both"/>
        <w:rPr>
          <w:rFonts w:cs="Arial"/>
          <w:b/>
          <w:sz w:val="22"/>
          <w:szCs w:val="22"/>
        </w:rPr>
      </w:pPr>
      <w:r>
        <w:rPr>
          <w:rFonts w:cs="Arial"/>
          <w:b/>
          <w:sz w:val="22"/>
          <w:szCs w:val="22"/>
        </w:rPr>
        <w:t>2</w:t>
      </w:r>
      <w:r w:rsidRPr="00CB4FF8">
        <w:rPr>
          <w:rFonts w:cs="Arial"/>
          <w:b/>
          <w:sz w:val="22"/>
          <w:szCs w:val="22"/>
        </w:rPr>
        <w:t>.0</w:t>
      </w:r>
      <w:r>
        <w:rPr>
          <w:rFonts w:cs="Arial"/>
          <w:b/>
          <w:sz w:val="22"/>
          <w:szCs w:val="22"/>
        </w:rPr>
        <w:t xml:space="preserve"> NAMEN</w:t>
      </w:r>
      <w:r w:rsidR="0000121D">
        <w:rPr>
          <w:rFonts w:cs="Arial"/>
          <w:b/>
          <w:sz w:val="22"/>
          <w:szCs w:val="22"/>
        </w:rPr>
        <w:t xml:space="preserve"> IN CILJI</w:t>
      </w:r>
      <w:r>
        <w:rPr>
          <w:rFonts w:cs="Arial"/>
          <w:b/>
          <w:sz w:val="22"/>
          <w:szCs w:val="22"/>
        </w:rPr>
        <w:t xml:space="preserve"> NALOGE</w:t>
      </w:r>
    </w:p>
    <w:p w14:paraId="19574CE4" w14:textId="77777777" w:rsidR="00B3409C" w:rsidRPr="00CB4FF8" w:rsidRDefault="00B3409C" w:rsidP="00B3409C">
      <w:pPr>
        <w:ind w:right="640"/>
        <w:rPr>
          <w:rFonts w:cs="Arial"/>
          <w:szCs w:val="20"/>
        </w:rPr>
      </w:pPr>
    </w:p>
    <w:p w14:paraId="49DB502F" w14:textId="48110121" w:rsidR="007A190C" w:rsidRPr="00EB4531" w:rsidRDefault="007A190C" w:rsidP="002371D2">
      <w:pPr>
        <w:tabs>
          <w:tab w:val="left" w:pos="456"/>
          <w:tab w:val="left" w:pos="881"/>
          <w:tab w:val="left" w:pos="3007"/>
          <w:tab w:val="left" w:pos="9483"/>
        </w:tabs>
        <w:jc w:val="both"/>
        <w:rPr>
          <w:szCs w:val="22"/>
        </w:rPr>
      </w:pPr>
      <w:r w:rsidRPr="007256C2">
        <w:rPr>
          <w:szCs w:val="22"/>
        </w:rPr>
        <w:t xml:space="preserve">Namen </w:t>
      </w:r>
      <w:r w:rsidR="002371D2" w:rsidRPr="007256C2">
        <w:rPr>
          <w:szCs w:val="22"/>
        </w:rPr>
        <w:t>strokovnih podlag</w:t>
      </w:r>
      <w:r w:rsidRPr="007256C2">
        <w:rPr>
          <w:szCs w:val="22"/>
        </w:rPr>
        <w:t xml:space="preserve"> je </w:t>
      </w:r>
      <w:r w:rsidR="002371D2" w:rsidRPr="007256C2">
        <w:rPr>
          <w:szCs w:val="22"/>
        </w:rPr>
        <w:t>oblikovanje sistematičnega pristopa pri sprejemanju odločitev</w:t>
      </w:r>
      <w:r w:rsidR="002371D2" w:rsidRPr="002371D2">
        <w:rPr>
          <w:szCs w:val="22"/>
        </w:rPr>
        <w:t xml:space="preserve">, ki se nanašajo </w:t>
      </w:r>
      <w:r w:rsidR="002371D2" w:rsidRPr="00EB4531">
        <w:rPr>
          <w:szCs w:val="22"/>
        </w:rPr>
        <w:t>na odpornost infrastrukture na podnebne spremembe v fazi upravljanja</w:t>
      </w:r>
      <w:r w:rsidR="00884023" w:rsidRPr="00EB4531">
        <w:rPr>
          <w:szCs w:val="22"/>
        </w:rPr>
        <w:t>. Ključni cilj naloge je</w:t>
      </w:r>
      <w:r w:rsidR="00C433F8" w:rsidRPr="00EB4531">
        <w:rPr>
          <w:szCs w:val="22"/>
        </w:rPr>
        <w:t xml:space="preserve"> opredeliti usmeritve za pripravo akcijskega načrta prilagajanja cestne in železniške infrastrukture zaradi vplivov podnebnih sprememb na območju Republike Slovenije.</w:t>
      </w:r>
    </w:p>
    <w:p w14:paraId="2AA74AAE" w14:textId="4137954A" w:rsidR="00B3219B" w:rsidRPr="00EB4531" w:rsidRDefault="00B3219B" w:rsidP="00B3409C">
      <w:pPr>
        <w:tabs>
          <w:tab w:val="left" w:pos="456"/>
          <w:tab w:val="left" w:pos="881"/>
          <w:tab w:val="left" w:pos="3007"/>
          <w:tab w:val="left" w:pos="9483"/>
        </w:tabs>
        <w:jc w:val="both"/>
        <w:rPr>
          <w:szCs w:val="22"/>
        </w:rPr>
      </w:pPr>
    </w:p>
    <w:p w14:paraId="29EE6C62" w14:textId="77777777" w:rsidR="0074458C" w:rsidRPr="00EB4531" w:rsidRDefault="00A178F2" w:rsidP="00B3409C">
      <w:pPr>
        <w:tabs>
          <w:tab w:val="left" w:pos="456"/>
          <w:tab w:val="left" w:pos="881"/>
          <w:tab w:val="left" w:pos="3007"/>
          <w:tab w:val="left" w:pos="9483"/>
        </w:tabs>
        <w:jc w:val="both"/>
        <w:rPr>
          <w:szCs w:val="22"/>
        </w:rPr>
      </w:pPr>
      <w:r w:rsidRPr="00EB4531">
        <w:rPr>
          <w:szCs w:val="22"/>
        </w:rPr>
        <w:t>Podrobnejši cilji naloge obsegajo</w:t>
      </w:r>
      <w:r w:rsidR="0074458C" w:rsidRPr="00EB4531">
        <w:rPr>
          <w:szCs w:val="22"/>
        </w:rPr>
        <w:t>:</w:t>
      </w:r>
    </w:p>
    <w:p w14:paraId="65D90B35" w14:textId="5D7EA3AB" w:rsidR="0074458C" w:rsidRPr="00EB4531" w:rsidRDefault="0074458C" w:rsidP="0074458C">
      <w:pPr>
        <w:pStyle w:val="Odstavekseznama"/>
        <w:numPr>
          <w:ilvl w:val="0"/>
          <w:numId w:val="20"/>
        </w:numPr>
        <w:rPr>
          <w:color w:val="auto"/>
          <w:sz w:val="20"/>
        </w:rPr>
      </w:pPr>
      <w:r w:rsidRPr="00EB4531">
        <w:rPr>
          <w:color w:val="auto"/>
          <w:sz w:val="20"/>
        </w:rPr>
        <w:t>opredelitev stopnje tveganja oz. kritičnosti posameznih odsekov infrastrukture (cestne in železniške) z vidika vplivov podnebnih sprememb;</w:t>
      </w:r>
    </w:p>
    <w:p w14:paraId="360D7DCE" w14:textId="25C9EE20" w:rsidR="0074458C" w:rsidRPr="0074458C" w:rsidRDefault="0074458C" w:rsidP="0074458C">
      <w:pPr>
        <w:pStyle w:val="Odstavekseznama"/>
        <w:numPr>
          <w:ilvl w:val="0"/>
          <w:numId w:val="20"/>
        </w:numPr>
        <w:jc w:val="both"/>
        <w:rPr>
          <w:sz w:val="20"/>
        </w:rPr>
      </w:pPr>
      <w:r w:rsidRPr="00EB4531">
        <w:rPr>
          <w:color w:val="auto"/>
          <w:sz w:val="20"/>
        </w:rPr>
        <w:t xml:space="preserve">okvirno </w:t>
      </w:r>
      <w:r w:rsidR="00A178F2" w:rsidRPr="00EB4531">
        <w:rPr>
          <w:color w:val="auto"/>
          <w:sz w:val="20"/>
        </w:rPr>
        <w:t>opredelitev</w:t>
      </w:r>
      <w:r w:rsidRPr="00EB4531">
        <w:rPr>
          <w:color w:val="auto"/>
          <w:sz w:val="20"/>
        </w:rPr>
        <w:t xml:space="preserve"> </w:t>
      </w:r>
      <w:r w:rsidRPr="0074458C">
        <w:rPr>
          <w:sz w:val="20"/>
        </w:rPr>
        <w:t>možnih</w:t>
      </w:r>
      <w:r w:rsidR="00A178F2" w:rsidRPr="0074458C">
        <w:rPr>
          <w:sz w:val="20"/>
        </w:rPr>
        <w:t xml:space="preserve"> strukturnih in nestrukturnih ukrepov prilagajanja na podnebne spremembe, oblikovanih </w:t>
      </w:r>
      <w:r w:rsidR="00A178F2" w:rsidRPr="0074458C">
        <w:rPr>
          <w:color w:val="000000" w:themeColor="text1"/>
          <w:sz w:val="20"/>
        </w:rPr>
        <w:t>na</w:t>
      </w:r>
      <w:r w:rsidR="00A178F2" w:rsidRPr="0074458C">
        <w:rPr>
          <w:sz w:val="20"/>
        </w:rPr>
        <w:t xml:space="preserve"> podlagi analiz stanja, izvedenih skladno</w:t>
      </w:r>
      <w:r w:rsidR="00EB4531">
        <w:rPr>
          <w:sz w:val="20"/>
        </w:rPr>
        <w:t xml:space="preserve"> z metodologijo</w:t>
      </w:r>
      <w:r w:rsidR="00A178F2" w:rsidRPr="0074458C">
        <w:rPr>
          <w:sz w:val="20"/>
        </w:rPr>
        <w:t>, podrobneje opredeljeno v nadaljevanju tega dokumenta (tč. 4), upoštevajoč pretekle dogodke na cestni in železniški infrastrukturi,</w:t>
      </w:r>
      <w:r>
        <w:rPr>
          <w:sz w:val="20"/>
        </w:rPr>
        <w:t xml:space="preserve"> povezanimi z naravnimi dogodki.</w:t>
      </w:r>
    </w:p>
    <w:p w14:paraId="1FBF9247" w14:textId="56477256" w:rsidR="000B0E9E" w:rsidRDefault="000B0E9E">
      <w:pPr>
        <w:spacing w:line="240" w:lineRule="auto"/>
        <w:rPr>
          <w:rFonts w:cs="Arial"/>
          <w:sz w:val="22"/>
          <w:szCs w:val="22"/>
        </w:rPr>
      </w:pPr>
    </w:p>
    <w:p w14:paraId="56A3ACF9" w14:textId="77777777" w:rsidR="00AC4AB3" w:rsidRDefault="00AC4AB3">
      <w:pPr>
        <w:spacing w:line="240" w:lineRule="auto"/>
        <w:rPr>
          <w:rFonts w:cs="Arial"/>
          <w:sz w:val="22"/>
          <w:szCs w:val="22"/>
        </w:rPr>
      </w:pPr>
    </w:p>
    <w:p w14:paraId="3E8E3B8E" w14:textId="30A3FF3F" w:rsidR="00750051" w:rsidRPr="00CB4FF8" w:rsidRDefault="0000121D" w:rsidP="00750051">
      <w:pPr>
        <w:pBdr>
          <w:top w:val="single" w:sz="6" w:space="1" w:color="auto" w:shadow="1"/>
          <w:left w:val="single" w:sz="6" w:space="1" w:color="auto" w:shadow="1"/>
          <w:bottom w:val="single" w:sz="6" w:space="1" w:color="auto" w:shadow="1"/>
          <w:right w:val="single" w:sz="6" w:space="1" w:color="auto" w:shadow="1"/>
        </w:pBdr>
        <w:ind w:right="-102"/>
        <w:jc w:val="both"/>
        <w:rPr>
          <w:rFonts w:cs="Arial"/>
          <w:b/>
          <w:sz w:val="22"/>
          <w:szCs w:val="22"/>
        </w:rPr>
      </w:pPr>
      <w:r>
        <w:rPr>
          <w:rFonts w:cs="Arial"/>
          <w:b/>
          <w:sz w:val="22"/>
          <w:szCs w:val="22"/>
        </w:rPr>
        <w:t>3</w:t>
      </w:r>
      <w:r w:rsidR="00750051" w:rsidRPr="00824710">
        <w:rPr>
          <w:rFonts w:cs="Arial"/>
          <w:b/>
          <w:sz w:val="22"/>
          <w:szCs w:val="22"/>
        </w:rPr>
        <w:t>.0</w:t>
      </w:r>
      <w:r w:rsidR="00750051">
        <w:rPr>
          <w:rFonts w:cs="Arial"/>
          <w:b/>
          <w:sz w:val="22"/>
          <w:szCs w:val="22"/>
        </w:rPr>
        <w:t xml:space="preserve"> </w:t>
      </w:r>
      <w:r>
        <w:rPr>
          <w:rFonts w:cs="Arial"/>
          <w:b/>
          <w:sz w:val="22"/>
          <w:szCs w:val="22"/>
        </w:rPr>
        <w:t>PREDMET</w:t>
      </w:r>
      <w:r w:rsidR="001B3673">
        <w:rPr>
          <w:rFonts w:cs="Arial"/>
          <w:b/>
          <w:sz w:val="22"/>
          <w:szCs w:val="22"/>
        </w:rPr>
        <w:t xml:space="preserve"> </w:t>
      </w:r>
      <w:r>
        <w:rPr>
          <w:rFonts w:cs="Arial"/>
          <w:b/>
          <w:sz w:val="22"/>
          <w:szCs w:val="22"/>
        </w:rPr>
        <w:t xml:space="preserve">IN OBSEG </w:t>
      </w:r>
      <w:r w:rsidR="001B3673">
        <w:rPr>
          <w:rFonts w:cs="Arial"/>
          <w:b/>
          <w:sz w:val="22"/>
          <w:szCs w:val="22"/>
        </w:rPr>
        <w:t>NALOGE</w:t>
      </w:r>
    </w:p>
    <w:p w14:paraId="2D8E6BA5" w14:textId="31468259" w:rsidR="00A829D8" w:rsidRDefault="00A829D8" w:rsidP="00A829D8">
      <w:pPr>
        <w:ind w:right="640"/>
        <w:jc w:val="both"/>
        <w:rPr>
          <w:rFonts w:cs="Arial"/>
          <w:szCs w:val="20"/>
        </w:rPr>
      </w:pPr>
    </w:p>
    <w:p w14:paraId="3064C100" w14:textId="26AE8AD9" w:rsidR="00F32BD6" w:rsidRDefault="00450ABD" w:rsidP="00450ABD">
      <w:pPr>
        <w:tabs>
          <w:tab w:val="left" w:pos="456"/>
          <w:tab w:val="left" w:pos="881"/>
          <w:tab w:val="left" w:pos="3007"/>
          <w:tab w:val="left" w:pos="9483"/>
        </w:tabs>
        <w:jc w:val="both"/>
        <w:rPr>
          <w:szCs w:val="22"/>
        </w:rPr>
      </w:pPr>
      <w:r>
        <w:rPr>
          <w:szCs w:val="22"/>
        </w:rPr>
        <w:t xml:space="preserve">Strokovne podlage </w:t>
      </w:r>
      <w:r w:rsidR="008C1A88">
        <w:rPr>
          <w:szCs w:val="22"/>
        </w:rPr>
        <w:t xml:space="preserve">morajo </w:t>
      </w:r>
      <w:r>
        <w:rPr>
          <w:szCs w:val="22"/>
        </w:rPr>
        <w:t>obsega</w:t>
      </w:r>
      <w:r w:rsidR="008C1A88">
        <w:rPr>
          <w:szCs w:val="22"/>
        </w:rPr>
        <w:t>ti</w:t>
      </w:r>
      <w:r>
        <w:rPr>
          <w:szCs w:val="22"/>
        </w:rPr>
        <w:t xml:space="preserve"> </w:t>
      </w:r>
      <w:r w:rsidRPr="00450ABD">
        <w:rPr>
          <w:szCs w:val="22"/>
        </w:rPr>
        <w:t>celotno državno cestno in železniško infr</w:t>
      </w:r>
      <w:r>
        <w:rPr>
          <w:szCs w:val="22"/>
        </w:rPr>
        <w:t>astrukturo Republike Slovenije na celotnem poteku obstoječih odsekov državnih cest (glavne, regionalne ceste</w:t>
      </w:r>
      <w:r w:rsidR="002E7EC8">
        <w:rPr>
          <w:szCs w:val="22"/>
        </w:rPr>
        <w:t>; skupaj 5.9</w:t>
      </w:r>
      <w:r w:rsidR="00D900CC">
        <w:rPr>
          <w:szCs w:val="22"/>
        </w:rPr>
        <w:t>37</w:t>
      </w:r>
      <w:r w:rsidR="002E7EC8">
        <w:rPr>
          <w:szCs w:val="22"/>
        </w:rPr>
        <w:t xml:space="preserve"> km</w:t>
      </w:r>
      <w:r>
        <w:rPr>
          <w:szCs w:val="22"/>
        </w:rPr>
        <w:t>) ter odsekov železniških prog (glavne in regionalne</w:t>
      </w:r>
      <w:r w:rsidR="002E7EC8">
        <w:rPr>
          <w:szCs w:val="22"/>
        </w:rPr>
        <w:t xml:space="preserve">; skupaj </w:t>
      </w:r>
      <w:r w:rsidR="00D900CC">
        <w:rPr>
          <w:szCs w:val="22"/>
        </w:rPr>
        <w:t>1.208</w:t>
      </w:r>
      <w:r w:rsidR="002E7EC8">
        <w:rPr>
          <w:szCs w:val="22"/>
        </w:rPr>
        <w:t xml:space="preserve"> km</w:t>
      </w:r>
      <w:r>
        <w:rPr>
          <w:szCs w:val="22"/>
        </w:rPr>
        <w:t>)</w:t>
      </w:r>
      <w:r w:rsidR="00F32BD6">
        <w:rPr>
          <w:szCs w:val="22"/>
        </w:rPr>
        <w:t xml:space="preserve">. </w:t>
      </w:r>
      <w:r w:rsidR="00F32BD6" w:rsidRPr="00F32BD6">
        <w:rPr>
          <w:szCs w:val="22"/>
        </w:rPr>
        <w:t>Avtoceste (AC) in hitre ceste (HC), ki so v upravljanju DARS</w:t>
      </w:r>
      <w:r w:rsidR="00F32BD6">
        <w:rPr>
          <w:szCs w:val="22"/>
        </w:rPr>
        <w:t>,</w:t>
      </w:r>
      <w:r w:rsidR="00F32BD6" w:rsidRPr="00F32BD6">
        <w:rPr>
          <w:szCs w:val="22"/>
        </w:rPr>
        <w:t xml:space="preserve"> d.</w:t>
      </w:r>
      <w:r w:rsidR="008206C5">
        <w:rPr>
          <w:szCs w:val="22"/>
        </w:rPr>
        <w:t> </w:t>
      </w:r>
      <w:r w:rsidR="00F32BD6" w:rsidRPr="00F32BD6">
        <w:rPr>
          <w:szCs w:val="22"/>
        </w:rPr>
        <w:t>d., niso predmet te naloge.</w:t>
      </w:r>
    </w:p>
    <w:p w14:paraId="6C80292C" w14:textId="478C926D" w:rsidR="00F406D7" w:rsidRDefault="00F406D7" w:rsidP="00450ABD">
      <w:pPr>
        <w:tabs>
          <w:tab w:val="left" w:pos="456"/>
          <w:tab w:val="left" w:pos="881"/>
          <w:tab w:val="left" w:pos="3007"/>
          <w:tab w:val="left" w:pos="9483"/>
        </w:tabs>
        <w:jc w:val="both"/>
        <w:rPr>
          <w:szCs w:val="22"/>
        </w:rPr>
      </w:pPr>
    </w:p>
    <w:p w14:paraId="6D83A24A" w14:textId="3621DFFE" w:rsidR="00D03483" w:rsidRDefault="002E7EC8" w:rsidP="00D03483">
      <w:pPr>
        <w:tabs>
          <w:tab w:val="left" w:pos="456"/>
          <w:tab w:val="left" w:pos="881"/>
          <w:tab w:val="left" w:pos="3007"/>
          <w:tab w:val="left" w:pos="9483"/>
        </w:tabs>
        <w:jc w:val="both"/>
        <w:rPr>
          <w:szCs w:val="22"/>
        </w:rPr>
      </w:pPr>
      <w:r w:rsidRPr="002E7EC8">
        <w:rPr>
          <w:szCs w:val="22"/>
        </w:rPr>
        <w:t xml:space="preserve">Strokovne podlage </w:t>
      </w:r>
      <w:r w:rsidR="00D03483" w:rsidRPr="002E7EC8">
        <w:rPr>
          <w:szCs w:val="22"/>
        </w:rPr>
        <w:t>mora</w:t>
      </w:r>
      <w:r w:rsidRPr="002E7EC8">
        <w:rPr>
          <w:szCs w:val="22"/>
        </w:rPr>
        <w:t>jo</w:t>
      </w:r>
      <w:r w:rsidR="00D03483" w:rsidRPr="002E7EC8">
        <w:rPr>
          <w:szCs w:val="22"/>
        </w:rPr>
        <w:t xml:space="preserve"> geografsko obsega</w:t>
      </w:r>
      <w:r w:rsidRPr="002E7EC8">
        <w:rPr>
          <w:szCs w:val="22"/>
        </w:rPr>
        <w:t>ti</w:t>
      </w:r>
      <w:r w:rsidR="00D03483" w:rsidRPr="002E7EC8">
        <w:rPr>
          <w:szCs w:val="22"/>
        </w:rPr>
        <w:t xml:space="preserve"> celotno ozemlje</w:t>
      </w:r>
      <w:r w:rsidRPr="002E7EC8">
        <w:rPr>
          <w:szCs w:val="22"/>
        </w:rPr>
        <w:t xml:space="preserve"> Republike Slovenije</w:t>
      </w:r>
      <w:r w:rsidR="00D03483" w:rsidRPr="002E7EC8">
        <w:rPr>
          <w:szCs w:val="22"/>
        </w:rPr>
        <w:t xml:space="preserve">, posebno pozornost </w:t>
      </w:r>
      <w:r w:rsidRPr="002E7EC8">
        <w:rPr>
          <w:szCs w:val="22"/>
        </w:rPr>
        <w:t xml:space="preserve">pa </w:t>
      </w:r>
      <w:r w:rsidR="008C1A88">
        <w:rPr>
          <w:szCs w:val="22"/>
        </w:rPr>
        <w:t xml:space="preserve">je treba </w:t>
      </w:r>
      <w:r w:rsidR="00D03483" w:rsidRPr="002E7EC8">
        <w:rPr>
          <w:szCs w:val="22"/>
        </w:rPr>
        <w:t>nameniti infrastrukturno pomembnim in geografsko izpostavljenim odsekom</w:t>
      </w:r>
      <w:r w:rsidRPr="002E7EC8">
        <w:rPr>
          <w:szCs w:val="22"/>
        </w:rPr>
        <w:t xml:space="preserve">. Zaključki morajo </w:t>
      </w:r>
      <w:r w:rsidR="00D03483" w:rsidRPr="002E7EC8">
        <w:rPr>
          <w:szCs w:val="22"/>
        </w:rPr>
        <w:t xml:space="preserve">upoštevati vplive na infrastrukturo kot tako, </w:t>
      </w:r>
      <w:r w:rsidRPr="002E7EC8">
        <w:rPr>
          <w:szCs w:val="22"/>
        </w:rPr>
        <w:t xml:space="preserve">kot </w:t>
      </w:r>
      <w:r w:rsidR="00D03483" w:rsidRPr="002E7EC8">
        <w:rPr>
          <w:szCs w:val="22"/>
        </w:rPr>
        <w:t>tudi raven njenih storitev, delovanja in vzdrževanja ter širše vplive na ljudi, družbo in gospodarstvo.</w:t>
      </w:r>
    </w:p>
    <w:p w14:paraId="76DA3B62" w14:textId="21A1E27D" w:rsidR="00D03483" w:rsidRDefault="00D03483" w:rsidP="00450ABD">
      <w:pPr>
        <w:tabs>
          <w:tab w:val="left" w:pos="456"/>
          <w:tab w:val="left" w:pos="881"/>
          <w:tab w:val="left" w:pos="3007"/>
          <w:tab w:val="left" w:pos="9483"/>
        </w:tabs>
        <w:jc w:val="both"/>
        <w:rPr>
          <w:szCs w:val="22"/>
        </w:rPr>
      </w:pPr>
    </w:p>
    <w:p w14:paraId="46812CF8" w14:textId="77777777" w:rsidR="00C15361" w:rsidRDefault="00F406D7" w:rsidP="00C15361">
      <w:pPr>
        <w:keepNext/>
        <w:tabs>
          <w:tab w:val="left" w:pos="456"/>
          <w:tab w:val="left" w:pos="881"/>
          <w:tab w:val="left" w:pos="3007"/>
          <w:tab w:val="left" w:pos="9483"/>
        </w:tabs>
        <w:jc w:val="both"/>
      </w:pPr>
      <w:r>
        <w:rPr>
          <w:noProof/>
          <w:lang w:eastAsia="sl-SI"/>
        </w:rPr>
        <w:lastRenderedPageBreak/>
        <w:drawing>
          <wp:inline distT="0" distB="0" distL="0" distR="0" wp14:anchorId="17D4224A" wp14:editId="4D8436CD">
            <wp:extent cx="5578415" cy="3695700"/>
            <wp:effectExtent l="0" t="0" r="3810" b="0"/>
            <wp:docPr id="2" name="Slika 2" descr="Pregledna karta cestnega omrež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gledna karta cestnega omrežj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82712" cy="3698547"/>
                    </a:xfrm>
                    <a:prstGeom prst="rect">
                      <a:avLst/>
                    </a:prstGeom>
                    <a:noFill/>
                    <a:ln>
                      <a:noFill/>
                    </a:ln>
                  </pic:spPr>
                </pic:pic>
              </a:graphicData>
            </a:graphic>
          </wp:inline>
        </w:drawing>
      </w:r>
    </w:p>
    <w:p w14:paraId="3A17AC2B" w14:textId="2D5273B6" w:rsidR="00F406D7" w:rsidRDefault="00C15361" w:rsidP="00C15361">
      <w:pPr>
        <w:pStyle w:val="Napis"/>
        <w:jc w:val="both"/>
        <w:rPr>
          <w:szCs w:val="22"/>
        </w:rPr>
      </w:pPr>
      <w:r>
        <w:t xml:space="preserve">Slika </w:t>
      </w:r>
      <w:r w:rsidR="00B354AE">
        <w:fldChar w:fldCharType="begin"/>
      </w:r>
      <w:r w:rsidR="00B354AE">
        <w:instrText xml:space="preserve"> SEQ Slika \* ARABIC </w:instrText>
      </w:r>
      <w:r w:rsidR="00B354AE">
        <w:fldChar w:fldCharType="separate"/>
      </w:r>
      <w:r w:rsidR="0045515A">
        <w:rPr>
          <w:noProof/>
        </w:rPr>
        <w:t>1</w:t>
      </w:r>
      <w:r w:rsidR="00B354AE">
        <w:rPr>
          <w:noProof/>
        </w:rPr>
        <w:fldChar w:fldCharType="end"/>
      </w:r>
      <w:r>
        <w:t xml:space="preserve">: </w:t>
      </w:r>
      <w:r w:rsidR="008C1A88">
        <w:t xml:space="preserve">Omrežje </w:t>
      </w:r>
      <w:r>
        <w:t>državnih cest v Republiki Sloveniji</w:t>
      </w:r>
    </w:p>
    <w:p w14:paraId="00BCFC80" w14:textId="77777777" w:rsidR="00C15361" w:rsidRDefault="00F406D7" w:rsidP="00C15361">
      <w:pPr>
        <w:keepNext/>
        <w:tabs>
          <w:tab w:val="left" w:pos="456"/>
          <w:tab w:val="left" w:pos="881"/>
          <w:tab w:val="left" w:pos="3007"/>
          <w:tab w:val="left" w:pos="9483"/>
        </w:tabs>
        <w:jc w:val="both"/>
      </w:pPr>
      <w:r w:rsidRPr="009B1BD0">
        <w:rPr>
          <w:rFonts w:cs="Arial"/>
          <w:noProof/>
          <w:sz w:val="22"/>
          <w:szCs w:val="22"/>
          <w:lang w:eastAsia="sl-SI"/>
        </w:rPr>
        <w:drawing>
          <wp:inline distT="0" distB="0" distL="0" distR="0" wp14:anchorId="36A44847" wp14:editId="376747D4">
            <wp:extent cx="5607050" cy="3926528"/>
            <wp:effectExtent l="0" t="0" r="0" b="0"/>
            <wp:docPr id="1893992581" name="Slika 1" descr="Slika, ki vsebuje besede besedilo, zemljevid, atlas, diagram&#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992581" name="Slika 1" descr="Slika, ki vsebuje besede besedilo, zemljevid, atlas, diagram&#10;&#10;Vsebina, ustvarjena z UI, morda ni pravilna."/>
                    <pic:cNvPicPr/>
                  </pic:nvPicPr>
                  <pic:blipFill>
                    <a:blip r:embed="rId10"/>
                    <a:stretch>
                      <a:fillRect/>
                    </a:stretch>
                  </pic:blipFill>
                  <pic:spPr>
                    <a:xfrm>
                      <a:off x="0" y="0"/>
                      <a:ext cx="5649005" cy="3955908"/>
                    </a:xfrm>
                    <a:prstGeom prst="rect">
                      <a:avLst/>
                    </a:prstGeom>
                  </pic:spPr>
                </pic:pic>
              </a:graphicData>
            </a:graphic>
          </wp:inline>
        </w:drawing>
      </w:r>
    </w:p>
    <w:p w14:paraId="3C4F697A" w14:textId="1B36604C" w:rsidR="00F406D7" w:rsidRDefault="00C15361" w:rsidP="00C15361">
      <w:pPr>
        <w:pStyle w:val="Napis"/>
        <w:jc w:val="both"/>
        <w:rPr>
          <w:szCs w:val="22"/>
        </w:rPr>
      </w:pPr>
      <w:r>
        <w:t xml:space="preserve">Slika </w:t>
      </w:r>
      <w:r w:rsidR="00B354AE">
        <w:fldChar w:fldCharType="begin"/>
      </w:r>
      <w:r w:rsidR="00B354AE">
        <w:instrText xml:space="preserve"> SEQ Slika \* ARABIC </w:instrText>
      </w:r>
      <w:r w:rsidR="00B354AE">
        <w:fldChar w:fldCharType="separate"/>
      </w:r>
      <w:r w:rsidR="0045515A">
        <w:rPr>
          <w:noProof/>
        </w:rPr>
        <w:t>2</w:t>
      </w:r>
      <w:r w:rsidR="00B354AE">
        <w:rPr>
          <w:noProof/>
        </w:rPr>
        <w:fldChar w:fldCharType="end"/>
      </w:r>
      <w:r>
        <w:t xml:space="preserve">: </w:t>
      </w:r>
      <w:r w:rsidR="008C1A88">
        <w:t xml:space="preserve">Omrežje </w:t>
      </w:r>
      <w:r>
        <w:t>železniških prog v Republiki Sloveniji</w:t>
      </w:r>
    </w:p>
    <w:p w14:paraId="7D9B859D" w14:textId="5F3C3B97" w:rsidR="00106EC9" w:rsidRDefault="00106EC9">
      <w:pPr>
        <w:spacing w:line="240" w:lineRule="auto"/>
        <w:rPr>
          <w:szCs w:val="22"/>
        </w:rPr>
      </w:pPr>
      <w:r>
        <w:rPr>
          <w:szCs w:val="22"/>
        </w:rPr>
        <w:br w:type="page"/>
      </w:r>
    </w:p>
    <w:p w14:paraId="75AA27B1" w14:textId="5F088282" w:rsidR="00B92CE4" w:rsidRPr="00CB4FF8" w:rsidRDefault="0089289B" w:rsidP="00B92CE4">
      <w:pPr>
        <w:pBdr>
          <w:top w:val="single" w:sz="6" w:space="1" w:color="auto" w:shadow="1"/>
          <w:left w:val="single" w:sz="6" w:space="1" w:color="auto" w:shadow="1"/>
          <w:bottom w:val="single" w:sz="6" w:space="1" w:color="auto" w:shadow="1"/>
          <w:right w:val="single" w:sz="6" w:space="1" w:color="auto" w:shadow="1"/>
        </w:pBdr>
        <w:ind w:right="-102"/>
        <w:jc w:val="both"/>
        <w:rPr>
          <w:rFonts w:cs="Arial"/>
          <w:b/>
          <w:sz w:val="22"/>
          <w:szCs w:val="22"/>
        </w:rPr>
      </w:pPr>
      <w:r>
        <w:rPr>
          <w:rFonts w:cs="Arial"/>
          <w:b/>
          <w:sz w:val="22"/>
          <w:szCs w:val="22"/>
        </w:rPr>
        <w:lastRenderedPageBreak/>
        <w:t>4</w:t>
      </w:r>
      <w:r w:rsidR="00B92CE4" w:rsidRPr="006D12A8">
        <w:rPr>
          <w:rFonts w:cs="Arial"/>
          <w:b/>
          <w:sz w:val="22"/>
          <w:szCs w:val="22"/>
        </w:rPr>
        <w:t xml:space="preserve">.0 </w:t>
      </w:r>
      <w:r w:rsidR="00B92CE4">
        <w:rPr>
          <w:rFonts w:cs="Arial"/>
          <w:b/>
          <w:sz w:val="22"/>
          <w:szCs w:val="22"/>
        </w:rPr>
        <w:t>METODOLGIJA PRIPRAVE STROKOVNIH PODLAG</w:t>
      </w:r>
    </w:p>
    <w:p w14:paraId="00A4FB0F" w14:textId="0385A824" w:rsidR="00A82DFE" w:rsidRDefault="00576D98" w:rsidP="00576D98">
      <w:pPr>
        <w:tabs>
          <w:tab w:val="left" w:pos="456"/>
          <w:tab w:val="left" w:pos="881"/>
          <w:tab w:val="left" w:pos="3007"/>
          <w:tab w:val="left" w:pos="9483"/>
        </w:tabs>
        <w:spacing w:before="240"/>
        <w:jc w:val="both"/>
        <w:rPr>
          <w:szCs w:val="22"/>
        </w:rPr>
      </w:pPr>
      <w:r w:rsidRPr="00576D98">
        <w:rPr>
          <w:szCs w:val="22"/>
        </w:rPr>
        <w:t>Poleg vsebinskega dela, opredeljenega</w:t>
      </w:r>
      <w:r>
        <w:rPr>
          <w:szCs w:val="22"/>
        </w:rPr>
        <w:t xml:space="preserve"> v točkah A in B v nadaljevanju, pomemben del </w:t>
      </w:r>
      <w:r w:rsidRPr="00576D98">
        <w:rPr>
          <w:szCs w:val="22"/>
        </w:rPr>
        <w:t>priprave strokovnih podlag</w:t>
      </w:r>
      <w:r>
        <w:rPr>
          <w:szCs w:val="22"/>
        </w:rPr>
        <w:t xml:space="preserve"> obsega sodelovanje z upravljavci infrastrukture (z vidika pridobivanja podatkov, usklajevanja meril ocenjevanja) ter delovno skupino in </w:t>
      </w:r>
      <w:r w:rsidR="00576DAC">
        <w:rPr>
          <w:szCs w:val="22"/>
        </w:rPr>
        <w:t>JASPERS</w:t>
      </w:r>
      <w:r>
        <w:rPr>
          <w:szCs w:val="22"/>
        </w:rPr>
        <w:t xml:space="preserve">. Skladno z navedenim so tekom priprave strokovnih podlag predvideni najmanj </w:t>
      </w:r>
      <w:r w:rsidR="00B92709">
        <w:rPr>
          <w:szCs w:val="22"/>
        </w:rPr>
        <w:t xml:space="preserve">4 </w:t>
      </w:r>
      <w:r>
        <w:rPr>
          <w:szCs w:val="22"/>
        </w:rPr>
        <w:t xml:space="preserve">delovni sestanki </w:t>
      </w:r>
      <w:r w:rsidR="00B92709">
        <w:rPr>
          <w:szCs w:val="22"/>
        </w:rPr>
        <w:t xml:space="preserve">s širšo </w:t>
      </w:r>
      <w:r>
        <w:rPr>
          <w:szCs w:val="22"/>
        </w:rPr>
        <w:t>delovno skup</w:t>
      </w:r>
      <w:r w:rsidR="00B92709">
        <w:rPr>
          <w:szCs w:val="22"/>
        </w:rPr>
        <w:t>i</w:t>
      </w:r>
      <w:r>
        <w:rPr>
          <w:szCs w:val="22"/>
        </w:rPr>
        <w:t xml:space="preserve">no, namen katerih je uskladitev oz. potrditev osnutkov predhodnih faz ter pridobitev usmeritev za delo v nadaljnjih fazah. Sestanki se skladno s časovnico, opredeljeno v tč. </w:t>
      </w:r>
      <w:r w:rsidR="009F25D6">
        <w:rPr>
          <w:szCs w:val="22"/>
        </w:rPr>
        <w:t>6</w:t>
      </w:r>
      <w:r>
        <w:rPr>
          <w:szCs w:val="22"/>
        </w:rPr>
        <w:t>, izvedejo:</w:t>
      </w:r>
    </w:p>
    <w:p w14:paraId="6392E5C6" w14:textId="6FDC92D9" w:rsidR="00A82DFE" w:rsidRDefault="00576D98" w:rsidP="00A82DFE">
      <w:pPr>
        <w:pStyle w:val="Odstavekseznama"/>
        <w:numPr>
          <w:ilvl w:val="0"/>
          <w:numId w:val="20"/>
        </w:numPr>
        <w:jc w:val="both"/>
        <w:rPr>
          <w:color w:val="000000" w:themeColor="text1"/>
          <w:sz w:val="20"/>
        </w:rPr>
      </w:pPr>
      <w:r w:rsidRPr="00A82DFE">
        <w:rPr>
          <w:color w:val="000000" w:themeColor="text1"/>
          <w:sz w:val="20"/>
        </w:rPr>
        <w:t>1. ob zaključku pripravljalnega dela</w:t>
      </w:r>
      <w:r w:rsidR="00B92709">
        <w:rPr>
          <w:color w:val="000000" w:themeColor="text1"/>
          <w:sz w:val="20"/>
        </w:rPr>
        <w:t xml:space="preserve"> (faza A)</w:t>
      </w:r>
      <w:r w:rsidRPr="00A82DFE">
        <w:rPr>
          <w:color w:val="000000" w:themeColor="text1"/>
          <w:sz w:val="20"/>
        </w:rPr>
        <w:t>;</w:t>
      </w:r>
    </w:p>
    <w:p w14:paraId="5984D204" w14:textId="198C34D1" w:rsidR="00A82DFE" w:rsidRDefault="00576D98" w:rsidP="00A82DFE">
      <w:pPr>
        <w:pStyle w:val="Odstavekseznama"/>
        <w:numPr>
          <w:ilvl w:val="0"/>
          <w:numId w:val="20"/>
        </w:numPr>
        <w:jc w:val="both"/>
        <w:rPr>
          <w:color w:val="000000" w:themeColor="text1"/>
          <w:sz w:val="20"/>
        </w:rPr>
      </w:pPr>
      <w:r w:rsidRPr="00A82DFE">
        <w:rPr>
          <w:color w:val="000000" w:themeColor="text1"/>
          <w:sz w:val="20"/>
        </w:rPr>
        <w:t>2. ob zaključku 1. dela analize (</w:t>
      </w:r>
      <w:r w:rsidR="00B92709">
        <w:rPr>
          <w:color w:val="000000" w:themeColor="text1"/>
          <w:sz w:val="20"/>
        </w:rPr>
        <w:t>faza B.I</w:t>
      </w:r>
      <w:r w:rsidRPr="00A82DFE">
        <w:rPr>
          <w:color w:val="000000" w:themeColor="text1"/>
          <w:sz w:val="20"/>
        </w:rPr>
        <w:t>)</w:t>
      </w:r>
      <w:r w:rsidR="00B92709">
        <w:rPr>
          <w:color w:val="000000" w:themeColor="text1"/>
          <w:sz w:val="20"/>
        </w:rPr>
        <w:t>;</w:t>
      </w:r>
    </w:p>
    <w:p w14:paraId="29214F79" w14:textId="757A8DAB" w:rsidR="00576D98" w:rsidRDefault="00576D98" w:rsidP="00A82DFE">
      <w:pPr>
        <w:pStyle w:val="Odstavekseznama"/>
        <w:numPr>
          <w:ilvl w:val="0"/>
          <w:numId w:val="20"/>
        </w:numPr>
        <w:jc w:val="both"/>
        <w:rPr>
          <w:color w:val="000000" w:themeColor="text1"/>
          <w:sz w:val="20"/>
        </w:rPr>
      </w:pPr>
      <w:r w:rsidRPr="00A82DFE">
        <w:rPr>
          <w:color w:val="000000" w:themeColor="text1"/>
          <w:sz w:val="20"/>
        </w:rPr>
        <w:t>3. ob zaključku 2. dela analize</w:t>
      </w:r>
      <w:r w:rsidR="00B92709">
        <w:rPr>
          <w:color w:val="000000" w:themeColor="text1"/>
          <w:sz w:val="20"/>
        </w:rPr>
        <w:t xml:space="preserve"> (faza B.II) ter</w:t>
      </w:r>
    </w:p>
    <w:p w14:paraId="0496BDA2" w14:textId="4133F246" w:rsidR="00B92709" w:rsidRPr="00A82DFE" w:rsidRDefault="00B92709" w:rsidP="00A82DFE">
      <w:pPr>
        <w:pStyle w:val="Odstavekseznama"/>
        <w:numPr>
          <w:ilvl w:val="0"/>
          <w:numId w:val="20"/>
        </w:numPr>
        <w:jc w:val="both"/>
        <w:rPr>
          <w:color w:val="000000" w:themeColor="text1"/>
          <w:sz w:val="20"/>
        </w:rPr>
      </w:pPr>
      <w:r>
        <w:rPr>
          <w:color w:val="000000" w:themeColor="text1"/>
          <w:sz w:val="20"/>
        </w:rPr>
        <w:t>4. ob zaključku naloge (faza C).</w:t>
      </w:r>
    </w:p>
    <w:p w14:paraId="703AF5CA" w14:textId="77777777" w:rsidR="00AC4AB3" w:rsidRDefault="00AC4AB3" w:rsidP="003B7407">
      <w:pPr>
        <w:autoSpaceDE w:val="0"/>
        <w:autoSpaceDN w:val="0"/>
        <w:adjustRightInd w:val="0"/>
        <w:spacing w:before="240"/>
        <w:rPr>
          <w:b/>
          <w:szCs w:val="22"/>
          <w:u w:val="single"/>
        </w:rPr>
      </w:pPr>
    </w:p>
    <w:p w14:paraId="45763CC2" w14:textId="01FA0914" w:rsidR="003B7407" w:rsidRDefault="007A190C" w:rsidP="003B7407">
      <w:pPr>
        <w:autoSpaceDE w:val="0"/>
        <w:autoSpaceDN w:val="0"/>
        <w:adjustRightInd w:val="0"/>
        <w:spacing w:before="240"/>
        <w:rPr>
          <w:b/>
          <w:szCs w:val="22"/>
          <w:u w:val="single"/>
        </w:rPr>
      </w:pPr>
      <w:r>
        <w:rPr>
          <w:b/>
          <w:szCs w:val="22"/>
          <w:u w:val="single"/>
        </w:rPr>
        <w:t>A.</w:t>
      </w:r>
      <w:r>
        <w:rPr>
          <w:b/>
          <w:szCs w:val="22"/>
          <w:u w:val="single"/>
        </w:rPr>
        <w:tab/>
      </w:r>
      <w:r w:rsidR="003B7407" w:rsidRPr="003B7407">
        <w:rPr>
          <w:b/>
          <w:szCs w:val="22"/>
          <w:u w:val="single"/>
        </w:rPr>
        <w:t>PRIPRAVLJALNI DEL</w:t>
      </w:r>
      <w:r w:rsidR="00C36982">
        <w:rPr>
          <w:b/>
          <w:szCs w:val="22"/>
          <w:u w:val="single"/>
        </w:rPr>
        <w:t xml:space="preserve"> - zbiranje in </w:t>
      </w:r>
      <w:r>
        <w:rPr>
          <w:b/>
          <w:szCs w:val="22"/>
          <w:u w:val="single"/>
        </w:rPr>
        <w:t xml:space="preserve">začetna </w:t>
      </w:r>
      <w:r w:rsidR="00C36982">
        <w:rPr>
          <w:b/>
          <w:szCs w:val="22"/>
          <w:u w:val="single"/>
        </w:rPr>
        <w:t>analiza podatkov</w:t>
      </w:r>
    </w:p>
    <w:p w14:paraId="48CC243E" w14:textId="1F2D7F60" w:rsidR="00C36982" w:rsidRPr="0089289B" w:rsidRDefault="0089289B" w:rsidP="0089289B">
      <w:pPr>
        <w:jc w:val="both"/>
        <w:rPr>
          <w:color w:val="000000" w:themeColor="text1"/>
        </w:rPr>
      </w:pPr>
      <w:r>
        <w:rPr>
          <w:color w:val="000000" w:themeColor="text1"/>
        </w:rPr>
        <w:t>Izdelovalec tekom pripravljalnega dela zbere podatke in izvede začetno analizo, vključno z</w:t>
      </w:r>
      <w:r w:rsidR="00C36982" w:rsidRPr="0089289B">
        <w:rPr>
          <w:color w:val="000000" w:themeColor="text1"/>
        </w:rPr>
        <w:t xml:space="preserve"> analiz</w:t>
      </w:r>
      <w:r>
        <w:rPr>
          <w:color w:val="000000" w:themeColor="text1"/>
        </w:rPr>
        <w:t>o</w:t>
      </w:r>
      <w:r w:rsidR="00C36982" w:rsidRPr="0089289B">
        <w:rPr>
          <w:color w:val="000000" w:themeColor="text1"/>
        </w:rPr>
        <w:t xml:space="preserve"> preteklih dogodkov na cestni in železniški infrastrukturi, povezanimi z naravnimi dogodki</w:t>
      </w:r>
      <w:r w:rsidR="00B933A4">
        <w:rPr>
          <w:color w:val="000000" w:themeColor="text1"/>
        </w:rPr>
        <w:t>.</w:t>
      </w:r>
    </w:p>
    <w:p w14:paraId="4912A707" w14:textId="202DBBB6" w:rsidR="008B1827" w:rsidRDefault="008B1827" w:rsidP="008B1827">
      <w:pPr>
        <w:autoSpaceDE w:val="0"/>
        <w:autoSpaceDN w:val="0"/>
        <w:adjustRightInd w:val="0"/>
        <w:spacing w:before="240"/>
        <w:rPr>
          <w:b/>
          <w:szCs w:val="22"/>
        </w:rPr>
      </w:pPr>
      <w:bookmarkStart w:id="0" w:name="_Toc201832470"/>
      <w:r w:rsidRPr="003B7407">
        <w:rPr>
          <w:b/>
          <w:szCs w:val="22"/>
        </w:rPr>
        <w:t>Zbiranje in analiza podatkov:</w:t>
      </w:r>
      <w:bookmarkEnd w:id="0"/>
    </w:p>
    <w:p w14:paraId="4D8E6007" w14:textId="00B4ABBB" w:rsidR="006A0614" w:rsidRDefault="006A0614" w:rsidP="006A0614">
      <w:pPr>
        <w:autoSpaceDE w:val="0"/>
        <w:autoSpaceDN w:val="0"/>
        <w:adjustRightInd w:val="0"/>
        <w:rPr>
          <w:color w:val="000000" w:themeColor="text1"/>
        </w:rPr>
      </w:pPr>
      <w:r>
        <w:rPr>
          <w:color w:val="000000" w:themeColor="text1"/>
        </w:rPr>
        <w:t>Z</w:t>
      </w:r>
      <w:r w:rsidR="000F3419" w:rsidRPr="000F3419">
        <w:rPr>
          <w:color w:val="000000" w:themeColor="text1"/>
        </w:rPr>
        <w:t>a potrebe naloge upravljav</w:t>
      </w:r>
      <w:r>
        <w:rPr>
          <w:color w:val="000000" w:themeColor="text1"/>
        </w:rPr>
        <w:t>ci prometne</w:t>
      </w:r>
      <w:r w:rsidR="000F3419" w:rsidRPr="000F3419">
        <w:rPr>
          <w:color w:val="000000" w:themeColor="text1"/>
        </w:rPr>
        <w:t xml:space="preserve"> infrastrukture </w:t>
      </w:r>
      <w:r w:rsidR="000F3419" w:rsidRPr="003B7407">
        <w:rPr>
          <w:color w:val="000000" w:themeColor="text1"/>
        </w:rPr>
        <w:t>(DRSI, SŽ Infrastruktura)</w:t>
      </w:r>
      <w:r w:rsidR="000F3419">
        <w:rPr>
          <w:color w:val="000000" w:themeColor="text1"/>
        </w:rPr>
        <w:t xml:space="preserve"> </w:t>
      </w:r>
      <w:r>
        <w:rPr>
          <w:color w:val="000000" w:themeColor="text1"/>
        </w:rPr>
        <w:t>zagotovijo:</w:t>
      </w:r>
    </w:p>
    <w:p w14:paraId="237AC985" w14:textId="54BD27EB" w:rsidR="006A0614" w:rsidRPr="00D03483" w:rsidRDefault="000F3419" w:rsidP="006A0614">
      <w:pPr>
        <w:pStyle w:val="Odstavekseznama"/>
        <w:numPr>
          <w:ilvl w:val="0"/>
          <w:numId w:val="20"/>
        </w:numPr>
        <w:jc w:val="both"/>
        <w:rPr>
          <w:color w:val="000000" w:themeColor="text1"/>
          <w:szCs w:val="24"/>
        </w:rPr>
      </w:pPr>
      <w:r w:rsidRPr="006A0614">
        <w:rPr>
          <w:color w:val="000000" w:themeColor="text1"/>
          <w:sz w:val="20"/>
        </w:rPr>
        <w:t>prostorske podatke o infrastrukturi (</w:t>
      </w:r>
      <w:r w:rsidR="00D03483">
        <w:rPr>
          <w:color w:val="000000" w:themeColor="text1"/>
          <w:sz w:val="20"/>
        </w:rPr>
        <w:t xml:space="preserve">npr. </w:t>
      </w:r>
      <w:r w:rsidRPr="006A0614">
        <w:rPr>
          <w:color w:val="000000" w:themeColor="text1"/>
          <w:sz w:val="20"/>
        </w:rPr>
        <w:t>BCP, GIS ceste), vključno s tehničnimi lastnostmi in stanjem odsekov</w:t>
      </w:r>
      <w:r w:rsidR="006A0614">
        <w:rPr>
          <w:color w:val="000000" w:themeColor="text1"/>
          <w:sz w:val="20"/>
        </w:rPr>
        <w:t>;</w:t>
      </w:r>
    </w:p>
    <w:p w14:paraId="77B26D7E" w14:textId="28CCB203" w:rsidR="00D03483" w:rsidRPr="006A0614" w:rsidRDefault="00D03483" w:rsidP="006A0614">
      <w:pPr>
        <w:pStyle w:val="Odstavekseznama"/>
        <w:numPr>
          <w:ilvl w:val="0"/>
          <w:numId w:val="20"/>
        </w:numPr>
        <w:jc w:val="both"/>
        <w:rPr>
          <w:color w:val="000000" w:themeColor="text1"/>
          <w:szCs w:val="24"/>
        </w:rPr>
      </w:pPr>
      <w:r>
        <w:rPr>
          <w:color w:val="000000" w:themeColor="text1"/>
          <w:sz w:val="20"/>
        </w:rPr>
        <w:t>podatki o prometu/prevoženem tovoru (npr. PLDP);</w:t>
      </w:r>
    </w:p>
    <w:p w14:paraId="1586E586" w14:textId="596C8C8D" w:rsidR="000F3419" w:rsidRPr="000F3419" w:rsidRDefault="006A0614" w:rsidP="006A0614">
      <w:pPr>
        <w:pStyle w:val="Odstavekseznama"/>
        <w:numPr>
          <w:ilvl w:val="0"/>
          <w:numId w:val="20"/>
        </w:numPr>
        <w:jc w:val="both"/>
        <w:rPr>
          <w:color w:val="000000" w:themeColor="text1"/>
          <w:szCs w:val="24"/>
        </w:rPr>
      </w:pPr>
      <w:r>
        <w:rPr>
          <w:color w:val="000000" w:themeColor="text1"/>
          <w:sz w:val="20"/>
        </w:rPr>
        <w:t>podatke o preteklih škodnih dogodkih kot posledice naravnih pojavov (poplave, žled, požari, plazovi, …)</w:t>
      </w:r>
      <w:r w:rsidRPr="006A0614">
        <w:rPr>
          <w:color w:val="000000" w:themeColor="text1"/>
          <w:sz w:val="20"/>
        </w:rPr>
        <w:t>.</w:t>
      </w:r>
    </w:p>
    <w:p w14:paraId="06397646" w14:textId="324D4DC6" w:rsidR="000F3419" w:rsidRPr="006A0614" w:rsidRDefault="006A0614" w:rsidP="006A0614">
      <w:pPr>
        <w:autoSpaceDE w:val="0"/>
        <w:autoSpaceDN w:val="0"/>
        <w:adjustRightInd w:val="0"/>
        <w:spacing w:before="240"/>
        <w:rPr>
          <w:color w:val="000000" w:themeColor="text1"/>
        </w:rPr>
      </w:pPr>
      <w:r w:rsidRPr="006A0614">
        <w:rPr>
          <w:color w:val="000000" w:themeColor="text1"/>
        </w:rPr>
        <w:t>Za</w:t>
      </w:r>
      <w:r>
        <w:rPr>
          <w:color w:val="000000" w:themeColor="text1"/>
        </w:rPr>
        <w:t xml:space="preserve"> potrebe izvedbe naloge si Izdelovalec iz relevantnih </w:t>
      </w:r>
      <w:r w:rsidR="001E263A">
        <w:rPr>
          <w:color w:val="000000" w:themeColor="text1"/>
        </w:rPr>
        <w:t xml:space="preserve">razpoložljivih </w:t>
      </w:r>
      <w:r>
        <w:rPr>
          <w:color w:val="000000" w:themeColor="text1"/>
        </w:rPr>
        <w:t>podatkovnih virov pridobi:</w:t>
      </w:r>
    </w:p>
    <w:p w14:paraId="3CAC74BD" w14:textId="27604953" w:rsidR="008B1827" w:rsidRPr="003B7407" w:rsidRDefault="00AE474B" w:rsidP="008B1827">
      <w:pPr>
        <w:pStyle w:val="Odstavekseznama"/>
        <w:numPr>
          <w:ilvl w:val="0"/>
          <w:numId w:val="20"/>
        </w:numPr>
        <w:jc w:val="both"/>
        <w:rPr>
          <w:color w:val="000000" w:themeColor="text1"/>
          <w:sz w:val="20"/>
        </w:rPr>
      </w:pPr>
      <w:r w:rsidRPr="003B7407">
        <w:rPr>
          <w:color w:val="000000" w:themeColor="text1"/>
          <w:sz w:val="20"/>
        </w:rPr>
        <w:t xml:space="preserve">meteorološki </w:t>
      </w:r>
      <w:r w:rsidR="008B1827" w:rsidRPr="003B7407">
        <w:rPr>
          <w:color w:val="000000" w:themeColor="text1"/>
          <w:sz w:val="20"/>
        </w:rPr>
        <w:t>in klimatski podatki</w:t>
      </w:r>
      <w:r w:rsidR="006A0614">
        <w:rPr>
          <w:color w:val="000000" w:themeColor="text1"/>
          <w:sz w:val="20"/>
        </w:rPr>
        <w:t>, vključno z vremenskimi scenariji</w:t>
      </w:r>
      <w:r w:rsidR="008B1827" w:rsidRPr="003B7407">
        <w:rPr>
          <w:color w:val="000000" w:themeColor="text1"/>
          <w:sz w:val="20"/>
        </w:rPr>
        <w:t xml:space="preserve"> </w:t>
      </w:r>
      <w:r w:rsidR="00180A24">
        <w:rPr>
          <w:color w:val="000000" w:themeColor="text1"/>
          <w:sz w:val="20"/>
        </w:rPr>
        <w:t xml:space="preserve">RCP 4.5 in RCP 8.5 </w:t>
      </w:r>
      <w:r w:rsidR="008B1827" w:rsidRPr="003B7407">
        <w:rPr>
          <w:color w:val="000000" w:themeColor="text1"/>
          <w:sz w:val="20"/>
        </w:rPr>
        <w:t>(</w:t>
      </w:r>
      <w:r w:rsidR="00C94FE7">
        <w:rPr>
          <w:color w:val="000000" w:themeColor="text1"/>
          <w:sz w:val="20"/>
        </w:rPr>
        <w:t xml:space="preserve">Izdelovalec pridobi od </w:t>
      </w:r>
      <w:r w:rsidR="008B1827" w:rsidRPr="003B7407">
        <w:rPr>
          <w:color w:val="000000" w:themeColor="text1"/>
          <w:sz w:val="20"/>
        </w:rPr>
        <w:t>ARSO</w:t>
      </w:r>
      <w:r w:rsidR="006A0614">
        <w:rPr>
          <w:color w:val="000000" w:themeColor="text1"/>
          <w:sz w:val="20"/>
        </w:rPr>
        <w:t>);</w:t>
      </w:r>
    </w:p>
    <w:p w14:paraId="3F075E49" w14:textId="132B7FE9" w:rsidR="008B1827" w:rsidRDefault="00AE474B" w:rsidP="008B1827">
      <w:pPr>
        <w:pStyle w:val="Odstavekseznama"/>
        <w:numPr>
          <w:ilvl w:val="0"/>
          <w:numId w:val="20"/>
        </w:numPr>
        <w:jc w:val="both"/>
        <w:rPr>
          <w:color w:val="000000" w:themeColor="text1"/>
          <w:sz w:val="20"/>
        </w:rPr>
      </w:pPr>
      <w:r>
        <w:rPr>
          <w:color w:val="000000" w:themeColor="text1"/>
          <w:sz w:val="20"/>
        </w:rPr>
        <w:t>podatki o sekundarnih učinkih podnebnih dejavnikov – kot npr. p</w:t>
      </w:r>
      <w:r w:rsidR="008B1827" w:rsidRPr="003B7407">
        <w:rPr>
          <w:color w:val="000000" w:themeColor="text1"/>
          <w:sz w:val="20"/>
        </w:rPr>
        <w:t>oplavne karte, karte plazljivosti (Atlas voda</w:t>
      </w:r>
      <w:r w:rsidR="00D03483">
        <w:rPr>
          <w:color w:val="000000" w:themeColor="text1"/>
          <w:sz w:val="20"/>
        </w:rPr>
        <w:t>, Geološki zavod</w:t>
      </w:r>
      <w:r w:rsidR="008B1827" w:rsidRPr="003B7407">
        <w:rPr>
          <w:color w:val="000000" w:themeColor="text1"/>
          <w:sz w:val="20"/>
        </w:rPr>
        <w:t>), žled/požari (Zavod za gozdove)</w:t>
      </w:r>
      <w:r w:rsidR="00D03483">
        <w:rPr>
          <w:color w:val="000000" w:themeColor="text1"/>
          <w:sz w:val="20"/>
        </w:rPr>
        <w:t>;</w:t>
      </w:r>
    </w:p>
    <w:p w14:paraId="35ABE822" w14:textId="0E30924D" w:rsidR="00D03483" w:rsidRPr="003B7407" w:rsidRDefault="00EF3354" w:rsidP="008B1827">
      <w:pPr>
        <w:pStyle w:val="Odstavekseznama"/>
        <w:numPr>
          <w:ilvl w:val="0"/>
          <w:numId w:val="20"/>
        </w:numPr>
        <w:jc w:val="both"/>
        <w:rPr>
          <w:color w:val="000000" w:themeColor="text1"/>
          <w:sz w:val="20"/>
        </w:rPr>
      </w:pPr>
      <w:r>
        <w:rPr>
          <w:color w:val="000000" w:themeColor="text1"/>
          <w:sz w:val="20"/>
        </w:rPr>
        <w:t>d</w:t>
      </w:r>
      <w:r w:rsidR="00D03483">
        <w:rPr>
          <w:color w:val="000000" w:themeColor="text1"/>
          <w:sz w:val="20"/>
        </w:rPr>
        <w:t>rugi relevantni podatki.</w:t>
      </w:r>
    </w:p>
    <w:p w14:paraId="687C539B" w14:textId="587F0028" w:rsidR="006A0614" w:rsidRDefault="006A0614" w:rsidP="004B62F8">
      <w:pPr>
        <w:autoSpaceDE w:val="0"/>
        <w:autoSpaceDN w:val="0"/>
        <w:adjustRightInd w:val="0"/>
        <w:spacing w:before="240"/>
        <w:rPr>
          <w:b/>
          <w:szCs w:val="22"/>
        </w:rPr>
      </w:pPr>
      <w:bookmarkStart w:id="1" w:name="_Toc201832472"/>
      <w:r>
        <w:rPr>
          <w:b/>
          <w:szCs w:val="22"/>
        </w:rPr>
        <w:t>Začetna</w:t>
      </w:r>
      <w:r w:rsidRPr="003B7407">
        <w:rPr>
          <w:b/>
          <w:szCs w:val="22"/>
        </w:rPr>
        <w:t xml:space="preserve"> analiza podatkov</w:t>
      </w:r>
      <w:r>
        <w:rPr>
          <w:b/>
          <w:szCs w:val="22"/>
        </w:rPr>
        <w:t>:</w:t>
      </w:r>
    </w:p>
    <w:p w14:paraId="1A217D31" w14:textId="0FA30507" w:rsidR="001E263A" w:rsidRDefault="006A0614" w:rsidP="006A0614">
      <w:pPr>
        <w:jc w:val="both"/>
        <w:rPr>
          <w:color w:val="000000" w:themeColor="text1"/>
        </w:rPr>
      </w:pPr>
      <w:r>
        <w:rPr>
          <w:color w:val="000000" w:themeColor="text1"/>
        </w:rPr>
        <w:t xml:space="preserve">Začetna analiza podatkov v pripravljalnem delu obsega pregled in pripravo prejetih podatkov na način, da so v </w:t>
      </w:r>
      <w:r w:rsidR="00C15361">
        <w:rPr>
          <w:color w:val="000000" w:themeColor="text1"/>
        </w:rPr>
        <w:t>nadaljnjih</w:t>
      </w:r>
      <w:r>
        <w:rPr>
          <w:color w:val="000000" w:themeColor="text1"/>
        </w:rPr>
        <w:t xml:space="preserve"> faz</w:t>
      </w:r>
      <w:r w:rsidR="00C15361">
        <w:rPr>
          <w:color w:val="000000" w:themeColor="text1"/>
        </w:rPr>
        <w:t>ah</w:t>
      </w:r>
      <w:r w:rsidR="00BC7C4D">
        <w:rPr>
          <w:color w:val="000000" w:themeColor="text1"/>
        </w:rPr>
        <w:t xml:space="preserve"> </w:t>
      </w:r>
      <w:r>
        <w:rPr>
          <w:color w:val="000000" w:themeColor="text1"/>
        </w:rPr>
        <w:t>omogočene poeno</w:t>
      </w:r>
      <w:r w:rsidR="00C15361">
        <w:rPr>
          <w:color w:val="000000" w:themeColor="text1"/>
        </w:rPr>
        <w:t>tene/usklajene analize podatkov ter, v kolikor bo potrebno, pripisovanje uteži (»ponderiranje«) posamezn</w:t>
      </w:r>
      <w:r w:rsidR="001E263A">
        <w:rPr>
          <w:color w:val="000000" w:themeColor="text1"/>
        </w:rPr>
        <w:t>i</w:t>
      </w:r>
      <w:r w:rsidR="008C1A88">
        <w:rPr>
          <w:color w:val="000000" w:themeColor="text1"/>
        </w:rPr>
        <w:t>m</w:t>
      </w:r>
      <w:r w:rsidR="00C15361">
        <w:rPr>
          <w:color w:val="000000" w:themeColor="text1"/>
        </w:rPr>
        <w:t xml:space="preserve"> podatko</w:t>
      </w:r>
      <w:r w:rsidR="008C1A88">
        <w:rPr>
          <w:color w:val="000000" w:themeColor="text1"/>
        </w:rPr>
        <w:t>m</w:t>
      </w:r>
      <w:r w:rsidR="00C15361">
        <w:rPr>
          <w:color w:val="000000" w:themeColor="text1"/>
        </w:rPr>
        <w:t>.</w:t>
      </w:r>
      <w:r>
        <w:rPr>
          <w:color w:val="000000" w:themeColor="text1"/>
        </w:rPr>
        <w:t xml:space="preserve"> </w:t>
      </w:r>
      <w:r w:rsidRPr="000F3419">
        <w:rPr>
          <w:color w:val="000000" w:themeColor="text1"/>
        </w:rPr>
        <w:t xml:space="preserve">V </w:t>
      </w:r>
      <w:r>
        <w:rPr>
          <w:color w:val="000000" w:themeColor="text1"/>
        </w:rPr>
        <w:t xml:space="preserve">nadaljnji </w:t>
      </w:r>
      <w:r w:rsidRPr="000F3419">
        <w:rPr>
          <w:color w:val="000000" w:themeColor="text1"/>
        </w:rPr>
        <w:t xml:space="preserve">analizi se kot najmanjša </w:t>
      </w:r>
      <w:r w:rsidR="001766E2">
        <w:rPr>
          <w:color w:val="000000" w:themeColor="text1"/>
        </w:rPr>
        <w:t xml:space="preserve">osnovna </w:t>
      </w:r>
      <w:r w:rsidRPr="000F3419">
        <w:rPr>
          <w:color w:val="000000" w:themeColor="text1"/>
        </w:rPr>
        <w:t xml:space="preserve">enota uporablja cestni odsek za cestno infrastrukturo oz. </w:t>
      </w:r>
      <w:proofErr w:type="spellStart"/>
      <w:r w:rsidRPr="000F3419">
        <w:rPr>
          <w:color w:val="000000" w:themeColor="text1"/>
        </w:rPr>
        <w:t>medpostajni</w:t>
      </w:r>
      <w:proofErr w:type="spellEnd"/>
      <w:r w:rsidRPr="000F3419">
        <w:rPr>
          <w:color w:val="000000" w:themeColor="text1"/>
        </w:rPr>
        <w:t xml:space="preserve"> odsek za železniško infrastrukturo.</w:t>
      </w:r>
    </w:p>
    <w:p w14:paraId="026A5752" w14:textId="1C7012BF" w:rsidR="001E263A" w:rsidRPr="001E263A" w:rsidRDefault="001E263A" w:rsidP="001E263A">
      <w:pPr>
        <w:autoSpaceDE w:val="0"/>
        <w:autoSpaceDN w:val="0"/>
        <w:adjustRightInd w:val="0"/>
        <w:spacing w:before="240"/>
        <w:rPr>
          <w:b/>
          <w:szCs w:val="22"/>
        </w:rPr>
      </w:pPr>
      <w:r w:rsidRPr="001E263A">
        <w:rPr>
          <w:b/>
          <w:szCs w:val="22"/>
        </w:rPr>
        <w:t>Opredelitev meril za ocenjevanje verjetnosti in posledic:</w:t>
      </w:r>
    </w:p>
    <w:p w14:paraId="0747A3CF" w14:textId="1A8F9804" w:rsidR="001E263A" w:rsidRDefault="001E263A" w:rsidP="001E263A">
      <w:pPr>
        <w:jc w:val="both"/>
        <w:rPr>
          <w:color w:val="000000" w:themeColor="text1"/>
        </w:rPr>
      </w:pPr>
      <w:r w:rsidRPr="00B369F1">
        <w:rPr>
          <w:color w:val="000000" w:themeColor="text1"/>
        </w:rPr>
        <w:t>Z</w:t>
      </w:r>
      <w:r w:rsidR="00B369F1" w:rsidRPr="00B369F1">
        <w:rPr>
          <w:color w:val="000000" w:themeColor="text1"/>
        </w:rPr>
        <w:t>a</w:t>
      </w:r>
      <w:r w:rsidRPr="00B369F1">
        <w:rPr>
          <w:color w:val="000000" w:themeColor="text1"/>
        </w:rPr>
        <w:t xml:space="preserve"> potrebe ocenjevanja tveganja (</w:t>
      </w:r>
      <w:r w:rsidR="006C751D">
        <w:rPr>
          <w:color w:val="000000" w:themeColor="text1"/>
        </w:rPr>
        <w:t xml:space="preserve">tč. </w:t>
      </w:r>
      <w:r w:rsidRPr="00B369F1">
        <w:rPr>
          <w:color w:val="000000" w:themeColor="text1"/>
        </w:rPr>
        <w:t xml:space="preserve">4 </w:t>
      </w:r>
      <w:r w:rsidR="006C751D">
        <w:rPr>
          <w:color w:val="000000" w:themeColor="text1"/>
        </w:rPr>
        <w:t>v</w:t>
      </w:r>
      <w:r w:rsidRPr="00B369F1">
        <w:rPr>
          <w:color w:val="000000" w:themeColor="text1"/>
        </w:rPr>
        <w:t xml:space="preserve"> fazi B.II) mora Izdelovalec v sklopu pripravljalnih del opredeliti merila (tj. razrede) za ocenjevanje verjetnosti in posledic z upoštevanjem podatkov upravljavcev (o preteklih škodnih dogodkih kot posledice naravnih pojavov).</w:t>
      </w:r>
    </w:p>
    <w:p w14:paraId="4973DF12" w14:textId="77777777" w:rsidR="001E263A" w:rsidRPr="001E263A" w:rsidRDefault="001E263A" w:rsidP="001E263A">
      <w:pPr>
        <w:jc w:val="both"/>
        <w:rPr>
          <w:color w:val="000000" w:themeColor="text1"/>
        </w:rPr>
      </w:pPr>
    </w:p>
    <w:p w14:paraId="128BDBE4" w14:textId="0E8E8ECF" w:rsidR="001E263A" w:rsidRDefault="001E263A" w:rsidP="001E263A">
      <w:pPr>
        <w:jc w:val="both"/>
        <w:rPr>
          <w:color w:val="000000" w:themeColor="text1"/>
        </w:rPr>
      </w:pPr>
      <w:r w:rsidRPr="001E263A">
        <w:rPr>
          <w:color w:val="000000" w:themeColor="text1"/>
        </w:rPr>
        <w:t>Predlagana merila pregledajo in verificirajo upravljavci posamezne infrastrukture ter nato delovna skupina (do pričetka faze B.II).</w:t>
      </w:r>
    </w:p>
    <w:bookmarkEnd w:id="1"/>
    <w:p w14:paraId="176A9D09" w14:textId="77777777" w:rsidR="00B369F1" w:rsidRDefault="00B369F1">
      <w:pPr>
        <w:spacing w:line="240" w:lineRule="auto"/>
        <w:rPr>
          <w:b/>
          <w:szCs w:val="22"/>
          <w:u w:val="single"/>
        </w:rPr>
      </w:pPr>
      <w:r>
        <w:rPr>
          <w:b/>
          <w:szCs w:val="22"/>
          <w:u w:val="single"/>
        </w:rPr>
        <w:br w:type="page"/>
      </w:r>
    </w:p>
    <w:p w14:paraId="72E330D9" w14:textId="7FE5368C" w:rsidR="003B7407" w:rsidRDefault="007A190C" w:rsidP="003B7407">
      <w:pPr>
        <w:autoSpaceDE w:val="0"/>
        <w:autoSpaceDN w:val="0"/>
        <w:adjustRightInd w:val="0"/>
        <w:spacing w:before="240"/>
        <w:rPr>
          <w:b/>
          <w:szCs w:val="22"/>
          <w:u w:val="single"/>
        </w:rPr>
      </w:pPr>
      <w:r>
        <w:rPr>
          <w:b/>
          <w:szCs w:val="22"/>
          <w:u w:val="single"/>
        </w:rPr>
        <w:lastRenderedPageBreak/>
        <w:t>B.</w:t>
      </w:r>
      <w:r>
        <w:rPr>
          <w:b/>
          <w:szCs w:val="22"/>
          <w:u w:val="single"/>
        </w:rPr>
        <w:tab/>
      </w:r>
      <w:r w:rsidR="003B7407" w:rsidRPr="003B7407">
        <w:rPr>
          <w:b/>
          <w:szCs w:val="22"/>
          <w:u w:val="single"/>
        </w:rPr>
        <w:t>ANALIZA ODPORNOSTI INFRASTRUKTURE NA PODNEBNE SPREMEMBE</w:t>
      </w:r>
    </w:p>
    <w:p w14:paraId="617C812A" w14:textId="25914920" w:rsidR="00B369F1" w:rsidRDefault="000B262E" w:rsidP="00B369F1">
      <w:pPr>
        <w:autoSpaceDE w:val="0"/>
        <w:autoSpaceDN w:val="0"/>
        <w:adjustRightInd w:val="0"/>
        <w:jc w:val="both"/>
        <w:rPr>
          <w:szCs w:val="22"/>
        </w:rPr>
      </w:pPr>
      <w:r w:rsidRPr="000D0D7C">
        <w:rPr>
          <w:szCs w:val="22"/>
        </w:rPr>
        <w:t xml:space="preserve">Metodologija izdelave analize odpornosti infrastrukture na podnebne spremembe mora temeljiti na sistematični obravnavi z obvezno utemeljitvijo metodologije izdelave in vrednotenja </w:t>
      </w:r>
      <w:r w:rsidR="000D0D7C" w:rsidRPr="000D0D7C">
        <w:rPr>
          <w:szCs w:val="22"/>
        </w:rPr>
        <w:t>v vseh fazah priprave. Skladno z navedenim je priporočeno, da se pri</w:t>
      </w:r>
      <w:r w:rsidR="00B92CE4" w:rsidRPr="003B7407">
        <w:rPr>
          <w:szCs w:val="22"/>
        </w:rPr>
        <w:t xml:space="preserve"> izdelavi strokovnih podlag smiselno uporabi</w:t>
      </w:r>
      <w:r w:rsidR="000A7EB5">
        <w:rPr>
          <w:szCs w:val="22"/>
        </w:rPr>
        <w:t>jo</w:t>
      </w:r>
      <w:r w:rsidR="0089289B">
        <w:rPr>
          <w:szCs w:val="22"/>
        </w:rPr>
        <w:t xml:space="preserve"> strateški dokument</w:t>
      </w:r>
      <w:r w:rsidR="00C15361">
        <w:rPr>
          <w:szCs w:val="22"/>
        </w:rPr>
        <w:t>i</w:t>
      </w:r>
      <w:r w:rsidR="0089289B">
        <w:rPr>
          <w:szCs w:val="22"/>
        </w:rPr>
        <w:t xml:space="preserve"> in predhodno pripravljene smernice s priporočili, naveden</w:t>
      </w:r>
      <w:r w:rsidR="00DB3E31">
        <w:rPr>
          <w:szCs w:val="22"/>
        </w:rPr>
        <w:t>e</w:t>
      </w:r>
      <w:r w:rsidR="0089289B">
        <w:rPr>
          <w:szCs w:val="22"/>
        </w:rPr>
        <w:t xml:space="preserve"> v tč.</w:t>
      </w:r>
      <w:r w:rsidR="00B92CE4" w:rsidRPr="003B7407">
        <w:rPr>
          <w:szCs w:val="22"/>
        </w:rPr>
        <w:t xml:space="preserve"> </w:t>
      </w:r>
      <w:r w:rsidR="00C15361">
        <w:rPr>
          <w:szCs w:val="22"/>
        </w:rPr>
        <w:t xml:space="preserve">5. </w:t>
      </w:r>
    </w:p>
    <w:p w14:paraId="51AF0560" w14:textId="77777777" w:rsidR="00B369F1" w:rsidRDefault="00B369F1" w:rsidP="00B369F1">
      <w:pPr>
        <w:autoSpaceDE w:val="0"/>
        <w:autoSpaceDN w:val="0"/>
        <w:adjustRightInd w:val="0"/>
        <w:jc w:val="both"/>
        <w:rPr>
          <w:szCs w:val="22"/>
        </w:rPr>
      </w:pPr>
    </w:p>
    <w:p w14:paraId="3AFE4973" w14:textId="6C645E24" w:rsidR="00D871D0" w:rsidRPr="00D871D0" w:rsidRDefault="00D871D0" w:rsidP="00D871D0">
      <w:pPr>
        <w:autoSpaceDE w:val="0"/>
        <w:autoSpaceDN w:val="0"/>
        <w:adjustRightInd w:val="0"/>
        <w:jc w:val="both"/>
        <w:rPr>
          <w:szCs w:val="22"/>
        </w:rPr>
      </w:pPr>
      <w:r w:rsidRPr="00D871D0">
        <w:rPr>
          <w:szCs w:val="22"/>
        </w:rPr>
        <w:t>Analiza odpornosti mora zagotoviti oz. opredeliti:</w:t>
      </w:r>
    </w:p>
    <w:p w14:paraId="48548530" w14:textId="77777777" w:rsidR="00D871D0" w:rsidRPr="00D871D0" w:rsidRDefault="00D871D0" w:rsidP="00D871D0">
      <w:pPr>
        <w:pStyle w:val="Odstavekseznama"/>
        <w:numPr>
          <w:ilvl w:val="0"/>
          <w:numId w:val="20"/>
        </w:numPr>
        <w:jc w:val="both"/>
        <w:rPr>
          <w:color w:val="000000" w:themeColor="text1"/>
          <w:sz w:val="20"/>
        </w:rPr>
      </w:pPr>
      <w:r w:rsidRPr="00D871D0">
        <w:rPr>
          <w:color w:val="000000" w:themeColor="text1"/>
          <w:sz w:val="20"/>
        </w:rPr>
        <w:t>sistematično preučitev občutljivosti infrastrukture na podnebne spremembe,</w:t>
      </w:r>
    </w:p>
    <w:p w14:paraId="6D86560E" w14:textId="77777777" w:rsidR="00D871D0" w:rsidRPr="00D871D0" w:rsidRDefault="00D871D0" w:rsidP="00D871D0">
      <w:pPr>
        <w:pStyle w:val="Odstavekseznama"/>
        <w:numPr>
          <w:ilvl w:val="0"/>
          <w:numId w:val="20"/>
        </w:numPr>
        <w:jc w:val="both"/>
        <w:rPr>
          <w:color w:val="000000" w:themeColor="text1"/>
          <w:sz w:val="20"/>
        </w:rPr>
      </w:pPr>
      <w:r w:rsidRPr="00D871D0">
        <w:rPr>
          <w:color w:val="000000" w:themeColor="text1"/>
          <w:sz w:val="20"/>
        </w:rPr>
        <w:t>oceno obstoječih in prihodnjih tveganj infrastrukture zaradi podnebnih sprememb,</w:t>
      </w:r>
    </w:p>
    <w:p w14:paraId="55A04C33" w14:textId="77777777" w:rsidR="00D871D0" w:rsidRPr="00D871D0" w:rsidRDefault="00D871D0" w:rsidP="00D871D0">
      <w:pPr>
        <w:pStyle w:val="Odstavekseznama"/>
        <w:numPr>
          <w:ilvl w:val="0"/>
          <w:numId w:val="20"/>
        </w:numPr>
        <w:jc w:val="both"/>
        <w:rPr>
          <w:color w:val="000000" w:themeColor="text1"/>
          <w:sz w:val="20"/>
        </w:rPr>
      </w:pPr>
      <w:r w:rsidRPr="00D871D0">
        <w:rPr>
          <w:color w:val="000000" w:themeColor="text1"/>
          <w:sz w:val="20"/>
        </w:rPr>
        <w:t>nabor prilagoditvenih ukrepov za vključitev v upravljanje infrastrukture.</w:t>
      </w:r>
    </w:p>
    <w:p w14:paraId="631304E8" w14:textId="3C437751" w:rsidR="00146700" w:rsidRDefault="00146700" w:rsidP="000D0D7C">
      <w:pPr>
        <w:autoSpaceDE w:val="0"/>
        <w:autoSpaceDN w:val="0"/>
        <w:adjustRightInd w:val="0"/>
        <w:jc w:val="both"/>
        <w:rPr>
          <w:szCs w:val="22"/>
        </w:rPr>
      </w:pPr>
      <w:r>
        <w:rPr>
          <w:szCs w:val="22"/>
        </w:rPr>
        <w:t>Zaradi specifik posameznega prometnega sistema se v sklopu predmetne naloge analiza odpornosti (z izjemo ocen</w:t>
      </w:r>
      <w:r w:rsidR="006C751D">
        <w:rPr>
          <w:szCs w:val="22"/>
        </w:rPr>
        <w:t>e</w:t>
      </w:r>
      <w:r>
        <w:rPr>
          <w:szCs w:val="22"/>
        </w:rPr>
        <w:t xml:space="preserve"> izpostavljenosti</w:t>
      </w:r>
      <w:r w:rsidR="006C751D">
        <w:rPr>
          <w:szCs w:val="22"/>
        </w:rPr>
        <w:t>, tč. 2 v fazi B.I</w:t>
      </w:r>
      <w:r>
        <w:rPr>
          <w:szCs w:val="22"/>
        </w:rPr>
        <w:t>) izdela ločeno za cestno oz. železniško infrastrukturo.</w:t>
      </w:r>
    </w:p>
    <w:p w14:paraId="2284B6EB" w14:textId="686EF547" w:rsidR="00BB5ADE" w:rsidRDefault="00BB5ADE" w:rsidP="000D0D7C">
      <w:pPr>
        <w:autoSpaceDE w:val="0"/>
        <w:autoSpaceDN w:val="0"/>
        <w:adjustRightInd w:val="0"/>
        <w:jc w:val="both"/>
        <w:rPr>
          <w:szCs w:val="22"/>
        </w:rPr>
      </w:pPr>
    </w:p>
    <w:p w14:paraId="09E45B95" w14:textId="575A18EB" w:rsidR="00F9149F" w:rsidRDefault="00BB5ADE" w:rsidP="000D0D7C">
      <w:pPr>
        <w:autoSpaceDE w:val="0"/>
        <w:autoSpaceDN w:val="0"/>
        <w:adjustRightInd w:val="0"/>
        <w:jc w:val="both"/>
        <w:rPr>
          <w:szCs w:val="22"/>
        </w:rPr>
      </w:pPr>
      <w:r w:rsidRPr="0036555B">
        <w:rPr>
          <w:szCs w:val="22"/>
        </w:rPr>
        <w:t xml:space="preserve">Izdelovalec mora strokovnim podlagam priložiti </w:t>
      </w:r>
      <w:r w:rsidR="00310A87" w:rsidRPr="0036555B">
        <w:rPr>
          <w:szCs w:val="22"/>
        </w:rPr>
        <w:t>tekstualni opis metodologije izd</w:t>
      </w:r>
      <w:r w:rsidRPr="0036555B">
        <w:rPr>
          <w:szCs w:val="22"/>
        </w:rPr>
        <w:t xml:space="preserve">elave posamezne </w:t>
      </w:r>
      <w:r w:rsidR="006C751D">
        <w:rPr>
          <w:szCs w:val="22"/>
        </w:rPr>
        <w:t>podfaze</w:t>
      </w:r>
      <w:r w:rsidR="00310A87" w:rsidRPr="0036555B">
        <w:rPr>
          <w:szCs w:val="22"/>
        </w:rPr>
        <w:t xml:space="preserve"> z opredelitvijo vhodnih podatkov ter upoštevanih meril.</w:t>
      </w:r>
      <w:r w:rsidR="00F164B5" w:rsidRPr="0036555B">
        <w:rPr>
          <w:szCs w:val="22"/>
        </w:rPr>
        <w:t xml:space="preserve"> Zaradi obsežnosti podatkov se </w:t>
      </w:r>
      <w:r w:rsidR="0036555B" w:rsidRPr="0036555B">
        <w:rPr>
          <w:szCs w:val="22"/>
        </w:rPr>
        <w:t>za pripravo strokovnih podlag (izvedbo analiz</w:t>
      </w:r>
      <w:r w:rsidR="00D871D0">
        <w:rPr>
          <w:szCs w:val="22"/>
        </w:rPr>
        <w:t>)</w:t>
      </w:r>
      <w:r w:rsidR="0036555B" w:rsidRPr="0036555B">
        <w:rPr>
          <w:szCs w:val="22"/>
        </w:rPr>
        <w:t xml:space="preserve"> </w:t>
      </w:r>
      <w:r w:rsidR="00F164B5" w:rsidRPr="0036555B">
        <w:rPr>
          <w:szCs w:val="22"/>
        </w:rPr>
        <w:t>priporoča uporabo prostorskih modelov</w:t>
      </w:r>
      <w:r w:rsidR="0036555B" w:rsidRPr="0036555B">
        <w:rPr>
          <w:szCs w:val="22"/>
        </w:rPr>
        <w:t xml:space="preserve"> </w:t>
      </w:r>
      <w:r w:rsidR="00D871D0">
        <w:rPr>
          <w:szCs w:val="22"/>
        </w:rPr>
        <w:t>oz.</w:t>
      </w:r>
      <w:r w:rsidR="0036555B" w:rsidRPr="0036555B">
        <w:rPr>
          <w:szCs w:val="22"/>
        </w:rPr>
        <w:t xml:space="preserve"> GIS orodij, na način, </w:t>
      </w:r>
      <w:r w:rsidR="00F9149F">
        <w:rPr>
          <w:szCs w:val="22"/>
        </w:rPr>
        <w:t>da je omogočeno:</w:t>
      </w:r>
    </w:p>
    <w:p w14:paraId="71C9BB1F" w14:textId="35284E79" w:rsidR="00F9149F" w:rsidRPr="00F9149F" w:rsidRDefault="00F9149F" w:rsidP="00F9149F">
      <w:pPr>
        <w:pStyle w:val="Odstavekseznama"/>
        <w:numPr>
          <w:ilvl w:val="0"/>
          <w:numId w:val="20"/>
        </w:numPr>
        <w:jc w:val="both"/>
        <w:rPr>
          <w:color w:val="000000" w:themeColor="text1"/>
          <w:sz w:val="20"/>
        </w:rPr>
      </w:pPr>
      <w:r w:rsidRPr="00F9149F">
        <w:rPr>
          <w:color w:val="000000" w:themeColor="text1"/>
          <w:sz w:val="20"/>
        </w:rPr>
        <w:t>filtriranje</w:t>
      </w:r>
      <w:r>
        <w:rPr>
          <w:color w:val="000000" w:themeColor="text1"/>
          <w:sz w:val="20"/>
        </w:rPr>
        <w:t xml:space="preserve"> oz. prikazovanje</w:t>
      </w:r>
      <w:r w:rsidRPr="00F9149F">
        <w:rPr>
          <w:color w:val="000000" w:themeColor="text1"/>
          <w:sz w:val="20"/>
        </w:rPr>
        <w:t xml:space="preserve"> podatkov </w:t>
      </w:r>
      <w:r>
        <w:rPr>
          <w:color w:val="000000" w:themeColor="text1"/>
          <w:sz w:val="20"/>
        </w:rPr>
        <w:t>na podlagi izbranih kriterijev</w:t>
      </w:r>
      <w:r w:rsidR="003272D0">
        <w:rPr>
          <w:color w:val="000000" w:themeColor="text1"/>
          <w:sz w:val="20"/>
        </w:rPr>
        <w:t>,</w:t>
      </w:r>
    </w:p>
    <w:p w14:paraId="34E15C42" w14:textId="05025145" w:rsidR="007A190C" w:rsidRPr="00B369F1" w:rsidRDefault="00F9149F" w:rsidP="00461AA7">
      <w:pPr>
        <w:pStyle w:val="Odstavekseznama"/>
        <w:numPr>
          <w:ilvl w:val="0"/>
          <w:numId w:val="20"/>
        </w:numPr>
        <w:autoSpaceDE w:val="0"/>
        <w:autoSpaceDN w:val="0"/>
        <w:adjustRightInd w:val="0"/>
        <w:jc w:val="both"/>
        <w:rPr>
          <w:szCs w:val="22"/>
        </w:rPr>
      </w:pPr>
      <w:r w:rsidRPr="00B369F1">
        <w:rPr>
          <w:color w:val="000000" w:themeColor="text1"/>
          <w:sz w:val="20"/>
        </w:rPr>
        <w:t>nadgradnja modela z</w:t>
      </w:r>
      <w:r w:rsidR="00F164B5" w:rsidRPr="00B369F1">
        <w:rPr>
          <w:color w:val="000000" w:themeColor="text1"/>
          <w:sz w:val="20"/>
        </w:rPr>
        <w:t xml:space="preserve"> naknadn</w:t>
      </w:r>
      <w:r w:rsidRPr="00B369F1">
        <w:rPr>
          <w:color w:val="000000" w:themeColor="text1"/>
          <w:sz w:val="20"/>
        </w:rPr>
        <w:t>im</w:t>
      </w:r>
      <w:r w:rsidR="00F164B5" w:rsidRPr="00B369F1">
        <w:rPr>
          <w:color w:val="000000" w:themeColor="text1"/>
          <w:sz w:val="20"/>
        </w:rPr>
        <w:t xml:space="preserve"> dodajanje</w:t>
      </w:r>
      <w:r w:rsidRPr="00B369F1">
        <w:rPr>
          <w:color w:val="000000" w:themeColor="text1"/>
          <w:sz w:val="20"/>
        </w:rPr>
        <w:t>m</w:t>
      </w:r>
      <w:r w:rsidR="00F164B5" w:rsidRPr="00B369F1">
        <w:rPr>
          <w:color w:val="000000" w:themeColor="text1"/>
          <w:sz w:val="20"/>
        </w:rPr>
        <w:t xml:space="preserve"> podatkov.</w:t>
      </w:r>
    </w:p>
    <w:p w14:paraId="7DF02CF7" w14:textId="77777777" w:rsidR="00AC4AB3" w:rsidRDefault="00AC4AB3" w:rsidP="00B369F1">
      <w:pPr>
        <w:autoSpaceDE w:val="0"/>
        <w:autoSpaceDN w:val="0"/>
        <w:adjustRightInd w:val="0"/>
        <w:spacing w:before="240" w:after="240"/>
        <w:rPr>
          <w:b/>
          <w:szCs w:val="22"/>
          <w:u w:val="single"/>
        </w:rPr>
      </w:pPr>
    </w:p>
    <w:p w14:paraId="07F84B42" w14:textId="602B7339" w:rsidR="00B92709" w:rsidRPr="00B92709" w:rsidRDefault="00B92709" w:rsidP="00B369F1">
      <w:pPr>
        <w:autoSpaceDE w:val="0"/>
        <w:autoSpaceDN w:val="0"/>
        <w:adjustRightInd w:val="0"/>
        <w:spacing w:before="240" w:after="240"/>
        <w:rPr>
          <w:b/>
          <w:szCs w:val="22"/>
          <w:u w:val="single"/>
        </w:rPr>
      </w:pPr>
      <w:r w:rsidRPr="00B92709">
        <w:rPr>
          <w:b/>
          <w:szCs w:val="22"/>
          <w:u w:val="single"/>
        </w:rPr>
        <w:t>B.I</w:t>
      </w:r>
      <w:r>
        <w:rPr>
          <w:b/>
          <w:szCs w:val="22"/>
          <w:u w:val="single"/>
        </w:rPr>
        <w:tab/>
      </w:r>
      <w:r w:rsidR="00B369F1" w:rsidRPr="00B369F1">
        <w:rPr>
          <w:b/>
          <w:szCs w:val="22"/>
          <w:u w:val="single"/>
        </w:rPr>
        <w:t xml:space="preserve">ANALIZA ODPORNOSTI INFRASTRUKTURE </w:t>
      </w:r>
      <w:r w:rsidRPr="00B92709">
        <w:rPr>
          <w:b/>
          <w:szCs w:val="22"/>
          <w:u w:val="single"/>
        </w:rPr>
        <w:t>– 1. del</w:t>
      </w:r>
    </w:p>
    <w:p w14:paraId="1F0F1C94" w14:textId="3CF84522" w:rsidR="00016773" w:rsidRPr="009619B6" w:rsidRDefault="008B1827" w:rsidP="004C45C0">
      <w:pPr>
        <w:autoSpaceDE w:val="0"/>
        <w:autoSpaceDN w:val="0"/>
        <w:adjustRightInd w:val="0"/>
        <w:rPr>
          <w:b/>
          <w:szCs w:val="22"/>
          <w:u w:val="single"/>
        </w:rPr>
      </w:pPr>
      <w:r w:rsidRPr="009619B6">
        <w:rPr>
          <w:b/>
          <w:szCs w:val="22"/>
          <w:u w:val="single"/>
        </w:rPr>
        <w:t>1</w:t>
      </w:r>
      <w:r w:rsidR="009619B6" w:rsidRPr="009619B6">
        <w:rPr>
          <w:b/>
          <w:szCs w:val="22"/>
          <w:u w:val="single"/>
        </w:rPr>
        <w:tab/>
      </w:r>
      <w:r w:rsidRPr="009619B6">
        <w:rPr>
          <w:b/>
          <w:szCs w:val="22"/>
          <w:u w:val="single"/>
        </w:rPr>
        <w:t>Ocena občutljivosti</w:t>
      </w:r>
    </w:p>
    <w:p w14:paraId="7428DFB3" w14:textId="70318FC2" w:rsidR="00AE474B" w:rsidRPr="00016773" w:rsidRDefault="00310A87" w:rsidP="006C751D">
      <w:pPr>
        <w:autoSpaceDE w:val="0"/>
        <w:autoSpaceDN w:val="0"/>
        <w:adjustRightInd w:val="0"/>
        <w:jc w:val="both"/>
        <w:rPr>
          <w:b/>
          <w:szCs w:val="22"/>
        </w:rPr>
      </w:pPr>
      <w:r>
        <w:rPr>
          <w:szCs w:val="22"/>
        </w:rPr>
        <w:t xml:space="preserve">Na podlagi stanja infrastrukture </w:t>
      </w:r>
      <w:r w:rsidR="00B20A4D">
        <w:rPr>
          <w:szCs w:val="22"/>
        </w:rPr>
        <w:t xml:space="preserve">in predhodno </w:t>
      </w:r>
      <w:r w:rsidR="00B369F1">
        <w:rPr>
          <w:szCs w:val="22"/>
        </w:rPr>
        <w:t>opredeljenih</w:t>
      </w:r>
      <w:r w:rsidR="00B20A4D">
        <w:rPr>
          <w:szCs w:val="22"/>
        </w:rPr>
        <w:t xml:space="preserve"> meril </w:t>
      </w:r>
      <w:r>
        <w:rPr>
          <w:szCs w:val="22"/>
        </w:rPr>
        <w:t>se izdela o</w:t>
      </w:r>
      <w:r w:rsidR="00146700">
        <w:rPr>
          <w:szCs w:val="22"/>
        </w:rPr>
        <w:t>cen</w:t>
      </w:r>
      <w:r w:rsidR="001766E2">
        <w:rPr>
          <w:szCs w:val="22"/>
        </w:rPr>
        <w:t>a</w:t>
      </w:r>
      <w:r w:rsidR="00146700">
        <w:rPr>
          <w:szCs w:val="22"/>
        </w:rPr>
        <w:t xml:space="preserve"> občutljivosti</w:t>
      </w:r>
      <w:r>
        <w:rPr>
          <w:szCs w:val="22"/>
        </w:rPr>
        <w:t>, ki</w:t>
      </w:r>
      <w:r w:rsidR="00146700">
        <w:rPr>
          <w:szCs w:val="22"/>
        </w:rPr>
        <w:t xml:space="preserve"> </w:t>
      </w:r>
      <w:r w:rsidR="001766E2">
        <w:rPr>
          <w:szCs w:val="22"/>
        </w:rPr>
        <w:t>mora</w:t>
      </w:r>
      <w:r w:rsidR="00146700">
        <w:rPr>
          <w:szCs w:val="22"/>
        </w:rPr>
        <w:t xml:space="preserve"> upoštevati vse relevantne vidike</w:t>
      </w:r>
      <w:r w:rsidR="001766E2">
        <w:rPr>
          <w:szCs w:val="22"/>
        </w:rPr>
        <w:t xml:space="preserve"> posameznega prometnega sistema</w:t>
      </w:r>
      <w:r w:rsidR="00146700">
        <w:rPr>
          <w:szCs w:val="22"/>
        </w:rPr>
        <w:t>, in sicer</w:t>
      </w:r>
      <w:r w:rsidR="00AE474B">
        <w:rPr>
          <w:szCs w:val="22"/>
        </w:rPr>
        <w:t>:</w:t>
      </w:r>
    </w:p>
    <w:p w14:paraId="389A8281" w14:textId="42407338" w:rsidR="00AE474B" w:rsidRDefault="00AE474B" w:rsidP="00AE474B">
      <w:pPr>
        <w:pStyle w:val="Odstavekseznama"/>
        <w:numPr>
          <w:ilvl w:val="0"/>
          <w:numId w:val="20"/>
        </w:numPr>
        <w:jc w:val="both"/>
        <w:rPr>
          <w:color w:val="000000" w:themeColor="text1"/>
          <w:sz w:val="20"/>
        </w:rPr>
      </w:pPr>
      <w:r w:rsidRPr="00146700">
        <w:rPr>
          <w:color w:val="000000" w:themeColor="text1"/>
          <w:sz w:val="20"/>
          <w:u w:val="single"/>
        </w:rPr>
        <w:t>infrastruktur</w:t>
      </w:r>
      <w:r w:rsidR="00146700">
        <w:rPr>
          <w:color w:val="000000" w:themeColor="text1"/>
          <w:sz w:val="20"/>
          <w:u w:val="single"/>
        </w:rPr>
        <w:t>a</w:t>
      </w:r>
      <w:r>
        <w:rPr>
          <w:color w:val="000000" w:themeColor="text1"/>
          <w:sz w:val="20"/>
        </w:rPr>
        <w:t xml:space="preserve"> (ti. »on</w:t>
      </w:r>
      <w:r w:rsidR="00DB3E31">
        <w:rPr>
          <w:color w:val="000000" w:themeColor="text1"/>
          <w:sz w:val="20"/>
        </w:rPr>
        <w:t>-</w:t>
      </w:r>
      <w:r>
        <w:rPr>
          <w:color w:val="000000" w:themeColor="text1"/>
          <w:sz w:val="20"/>
        </w:rPr>
        <w:t>site</w:t>
      </w:r>
      <w:r w:rsidR="00DB3E31">
        <w:rPr>
          <w:color w:val="000000" w:themeColor="text1"/>
          <w:sz w:val="20"/>
        </w:rPr>
        <w:t xml:space="preserve"> </w:t>
      </w:r>
      <w:proofErr w:type="spellStart"/>
      <w:r w:rsidR="00DB3E31">
        <w:rPr>
          <w:color w:val="000000" w:themeColor="text1"/>
          <w:sz w:val="20"/>
        </w:rPr>
        <w:t>assests</w:t>
      </w:r>
      <w:proofErr w:type="spellEnd"/>
      <w:r w:rsidR="00DB3E31">
        <w:rPr>
          <w:color w:val="000000" w:themeColor="text1"/>
          <w:sz w:val="20"/>
        </w:rPr>
        <w:t xml:space="preserve"> &amp; </w:t>
      </w:r>
      <w:proofErr w:type="spellStart"/>
      <w:r w:rsidR="00DB3E31">
        <w:rPr>
          <w:color w:val="000000" w:themeColor="text1"/>
          <w:sz w:val="20"/>
        </w:rPr>
        <w:t>processes</w:t>
      </w:r>
      <w:proofErr w:type="spellEnd"/>
      <w:r>
        <w:rPr>
          <w:color w:val="000000" w:themeColor="text1"/>
          <w:sz w:val="20"/>
        </w:rPr>
        <w:t>«</w:t>
      </w:r>
      <w:r w:rsidR="00386F86">
        <w:rPr>
          <w:color w:val="000000" w:themeColor="text1"/>
          <w:sz w:val="20"/>
        </w:rPr>
        <w:t>)</w:t>
      </w:r>
      <w:r>
        <w:rPr>
          <w:color w:val="000000" w:themeColor="text1"/>
          <w:sz w:val="20"/>
        </w:rPr>
        <w:t xml:space="preserve">, pri čemer </w:t>
      </w:r>
      <w:r w:rsidR="00827B57">
        <w:rPr>
          <w:color w:val="000000" w:themeColor="text1"/>
          <w:sz w:val="20"/>
        </w:rPr>
        <w:t xml:space="preserve">se </w:t>
      </w:r>
      <w:r w:rsidR="00386F86">
        <w:rPr>
          <w:color w:val="000000" w:themeColor="text1"/>
          <w:sz w:val="20"/>
        </w:rPr>
        <w:t xml:space="preserve">ustrezno </w:t>
      </w:r>
      <w:r w:rsidR="00827B57">
        <w:rPr>
          <w:color w:val="000000" w:themeColor="text1"/>
          <w:sz w:val="20"/>
        </w:rPr>
        <w:t xml:space="preserve">(npr. </w:t>
      </w:r>
      <w:r w:rsidR="00362438">
        <w:rPr>
          <w:color w:val="000000" w:themeColor="text1"/>
          <w:sz w:val="20"/>
        </w:rPr>
        <w:t>z določitvijo uteži, ti. »ponderiranjem«</w:t>
      </w:r>
      <w:r w:rsidR="00827B57">
        <w:rPr>
          <w:color w:val="000000" w:themeColor="text1"/>
          <w:sz w:val="20"/>
        </w:rPr>
        <w:t>) obravnavajo</w:t>
      </w:r>
      <w:r w:rsidR="00386F86">
        <w:rPr>
          <w:color w:val="000000" w:themeColor="text1"/>
          <w:sz w:val="20"/>
        </w:rPr>
        <w:t xml:space="preserve"> tudi ključn</w:t>
      </w:r>
      <w:r w:rsidR="00827B57">
        <w:rPr>
          <w:color w:val="000000" w:themeColor="text1"/>
          <w:sz w:val="20"/>
        </w:rPr>
        <w:t>i</w:t>
      </w:r>
      <w:r w:rsidR="00386F86">
        <w:rPr>
          <w:color w:val="000000" w:themeColor="text1"/>
          <w:sz w:val="20"/>
        </w:rPr>
        <w:t xml:space="preserve"> element</w:t>
      </w:r>
      <w:r w:rsidR="00827B57">
        <w:rPr>
          <w:color w:val="000000" w:themeColor="text1"/>
          <w:sz w:val="20"/>
        </w:rPr>
        <w:t>i</w:t>
      </w:r>
      <w:r w:rsidR="00386F86">
        <w:rPr>
          <w:color w:val="000000" w:themeColor="text1"/>
          <w:sz w:val="20"/>
        </w:rPr>
        <w:t>, kot npr.:</w:t>
      </w:r>
    </w:p>
    <w:p w14:paraId="0432BE62" w14:textId="77777777" w:rsidR="00386F86" w:rsidRPr="00386F86" w:rsidRDefault="00386F86" w:rsidP="00386F86">
      <w:pPr>
        <w:pStyle w:val="Odstavekseznama"/>
        <w:numPr>
          <w:ilvl w:val="1"/>
          <w:numId w:val="20"/>
        </w:numPr>
        <w:jc w:val="both"/>
        <w:rPr>
          <w:color w:val="000000" w:themeColor="text1"/>
          <w:sz w:val="20"/>
        </w:rPr>
      </w:pPr>
      <w:r w:rsidRPr="00386F86">
        <w:rPr>
          <w:color w:val="000000" w:themeColor="text1"/>
          <w:sz w:val="20"/>
        </w:rPr>
        <w:t>tehnični objekti: mostovi, prepusti, predori, nasipi, brežine;</w:t>
      </w:r>
    </w:p>
    <w:p w14:paraId="29BE6F4C" w14:textId="77777777" w:rsidR="00386F86" w:rsidRPr="00386F86" w:rsidRDefault="00386F86" w:rsidP="00386F86">
      <w:pPr>
        <w:pStyle w:val="Odstavekseznama"/>
        <w:numPr>
          <w:ilvl w:val="1"/>
          <w:numId w:val="20"/>
        </w:numPr>
        <w:jc w:val="both"/>
        <w:rPr>
          <w:color w:val="000000" w:themeColor="text1"/>
          <w:sz w:val="20"/>
        </w:rPr>
      </w:pPr>
      <w:r w:rsidRPr="00386F86">
        <w:rPr>
          <w:color w:val="000000" w:themeColor="text1"/>
          <w:sz w:val="20"/>
        </w:rPr>
        <w:t>signalne in signalno-varnostne naprave;</w:t>
      </w:r>
    </w:p>
    <w:p w14:paraId="09C08B35" w14:textId="77777777" w:rsidR="00386F86" w:rsidRPr="00386F86" w:rsidRDefault="00386F86" w:rsidP="00386F86">
      <w:pPr>
        <w:pStyle w:val="Odstavekseznama"/>
        <w:numPr>
          <w:ilvl w:val="1"/>
          <w:numId w:val="20"/>
        </w:numPr>
        <w:jc w:val="both"/>
        <w:rPr>
          <w:color w:val="000000" w:themeColor="text1"/>
          <w:sz w:val="20"/>
        </w:rPr>
      </w:pPr>
      <w:r w:rsidRPr="00386F86">
        <w:rPr>
          <w:color w:val="000000" w:themeColor="text1"/>
          <w:sz w:val="20"/>
        </w:rPr>
        <w:t>sistemi za napajanje (železniška infrastruktura);</w:t>
      </w:r>
    </w:p>
    <w:p w14:paraId="6D63EEAD" w14:textId="1AB99A5B" w:rsidR="00386F86" w:rsidRDefault="00386F86" w:rsidP="00386F86">
      <w:pPr>
        <w:pStyle w:val="Odstavekseznama"/>
        <w:numPr>
          <w:ilvl w:val="1"/>
          <w:numId w:val="20"/>
        </w:numPr>
        <w:jc w:val="both"/>
        <w:rPr>
          <w:color w:val="000000" w:themeColor="text1"/>
          <w:sz w:val="20"/>
        </w:rPr>
      </w:pPr>
      <w:r w:rsidRPr="00386F86">
        <w:rPr>
          <w:color w:val="000000" w:themeColor="text1"/>
          <w:sz w:val="20"/>
        </w:rPr>
        <w:t>objekti za upravljanje prometa in operativni objekti (postaje, postajališ</w:t>
      </w:r>
      <w:r>
        <w:rPr>
          <w:color w:val="000000" w:themeColor="text1"/>
          <w:sz w:val="20"/>
        </w:rPr>
        <w:t>ča) (železniška infrastruktura);</w:t>
      </w:r>
    </w:p>
    <w:p w14:paraId="5D6365D4" w14:textId="6F14759C" w:rsidR="00386F86" w:rsidRDefault="00386F86" w:rsidP="00386F86">
      <w:pPr>
        <w:pStyle w:val="Odstavekseznama"/>
        <w:numPr>
          <w:ilvl w:val="0"/>
          <w:numId w:val="20"/>
        </w:numPr>
        <w:jc w:val="both"/>
        <w:rPr>
          <w:color w:val="000000" w:themeColor="text1"/>
          <w:sz w:val="20"/>
        </w:rPr>
      </w:pPr>
      <w:r w:rsidRPr="00146700">
        <w:rPr>
          <w:color w:val="000000" w:themeColor="text1"/>
          <w:sz w:val="20"/>
          <w:u w:val="single"/>
        </w:rPr>
        <w:t>oskrb</w:t>
      </w:r>
      <w:r w:rsidR="00146700">
        <w:rPr>
          <w:color w:val="000000" w:themeColor="text1"/>
          <w:sz w:val="20"/>
          <w:u w:val="single"/>
        </w:rPr>
        <w:t>a</w:t>
      </w:r>
      <w:r w:rsidRPr="00146700">
        <w:rPr>
          <w:color w:val="000000" w:themeColor="text1"/>
          <w:sz w:val="20"/>
          <w:u w:val="single"/>
        </w:rPr>
        <w:t xml:space="preserve"> z energijo</w:t>
      </w:r>
      <w:r>
        <w:rPr>
          <w:color w:val="000000" w:themeColor="text1"/>
          <w:sz w:val="20"/>
        </w:rPr>
        <w:t xml:space="preserve"> (ti. »</w:t>
      </w:r>
      <w:proofErr w:type="spellStart"/>
      <w:r>
        <w:rPr>
          <w:color w:val="000000" w:themeColor="text1"/>
          <w:sz w:val="20"/>
        </w:rPr>
        <w:t>inputs</w:t>
      </w:r>
      <w:proofErr w:type="spellEnd"/>
      <w:r>
        <w:rPr>
          <w:color w:val="000000" w:themeColor="text1"/>
          <w:sz w:val="20"/>
        </w:rPr>
        <w:t>«)</w:t>
      </w:r>
      <w:r w:rsidR="00146700">
        <w:rPr>
          <w:color w:val="000000" w:themeColor="text1"/>
          <w:sz w:val="20"/>
        </w:rPr>
        <w:t>;</w:t>
      </w:r>
    </w:p>
    <w:p w14:paraId="66CFC590" w14:textId="4A470014" w:rsidR="00146700" w:rsidRPr="00146700" w:rsidRDefault="00386F86" w:rsidP="00386F86">
      <w:pPr>
        <w:pStyle w:val="Odstavekseznama"/>
        <w:numPr>
          <w:ilvl w:val="0"/>
          <w:numId w:val="20"/>
        </w:numPr>
        <w:jc w:val="both"/>
        <w:rPr>
          <w:color w:val="000000" w:themeColor="text1"/>
          <w:sz w:val="20"/>
          <w:u w:val="single"/>
        </w:rPr>
      </w:pPr>
      <w:r w:rsidRPr="00146700">
        <w:rPr>
          <w:color w:val="000000" w:themeColor="text1"/>
          <w:sz w:val="20"/>
          <w:u w:val="single"/>
        </w:rPr>
        <w:t>ko</w:t>
      </w:r>
      <w:r w:rsidR="00146700">
        <w:rPr>
          <w:color w:val="000000" w:themeColor="text1"/>
          <w:sz w:val="20"/>
          <w:u w:val="single"/>
        </w:rPr>
        <w:t>risti uporabnikov</w:t>
      </w:r>
      <w:r w:rsidR="00146700" w:rsidRPr="00146700">
        <w:rPr>
          <w:color w:val="000000" w:themeColor="text1"/>
          <w:sz w:val="20"/>
        </w:rPr>
        <w:t xml:space="preserve"> (ti. »</w:t>
      </w:r>
      <w:proofErr w:type="spellStart"/>
      <w:r w:rsidR="00146700" w:rsidRPr="00146700">
        <w:rPr>
          <w:color w:val="000000" w:themeColor="text1"/>
          <w:sz w:val="20"/>
        </w:rPr>
        <w:t>outputs</w:t>
      </w:r>
      <w:proofErr w:type="spellEnd"/>
      <w:r w:rsidR="00146700" w:rsidRPr="00146700">
        <w:rPr>
          <w:color w:val="000000" w:themeColor="text1"/>
          <w:sz w:val="20"/>
        </w:rPr>
        <w:t xml:space="preserve">«) in </w:t>
      </w:r>
    </w:p>
    <w:p w14:paraId="1C0E2237" w14:textId="677D5134" w:rsidR="00386F86" w:rsidRDefault="00386F86" w:rsidP="00386F86">
      <w:pPr>
        <w:pStyle w:val="Odstavekseznama"/>
        <w:numPr>
          <w:ilvl w:val="0"/>
          <w:numId w:val="20"/>
        </w:numPr>
        <w:jc w:val="both"/>
        <w:rPr>
          <w:color w:val="000000" w:themeColor="text1"/>
          <w:sz w:val="20"/>
        </w:rPr>
      </w:pPr>
      <w:r w:rsidRPr="00146700">
        <w:rPr>
          <w:color w:val="000000" w:themeColor="text1"/>
          <w:sz w:val="20"/>
          <w:u w:val="single"/>
        </w:rPr>
        <w:t>prometn</w:t>
      </w:r>
      <w:r w:rsidR="00146700">
        <w:rPr>
          <w:color w:val="000000" w:themeColor="text1"/>
          <w:sz w:val="20"/>
          <w:u w:val="single"/>
        </w:rPr>
        <w:t>e</w:t>
      </w:r>
      <w:r w:rsidRPr="00146700">
        <w:rPr>
          <w:color w:val="000000" w:themeColor="text1"/>
          <w:sz w:val="20"/>
          <w:u w:val="single"/>
        </w:rPr>
        <w:t xml:space="preserve"> povezav</w:t>
      </w:r>
      <w:r w:rsidR="00146700">
        <w:rPr>
          <w:color w:val="000000" w:themeColor="text1"/>
          <w:sz w:val="20"/>
          <w:u w:val="single"/>
        </w:rPr>
        <w:t>e</w:t>
      </w:r>
      <w:r>
        <w:rPr>
          <w:color w:val="000000" w:themeColor="text1"/>
          <w:sz w:val="20"/>
        </w:rPr>
        <w:t xml:space="preserve"> (</w:t>
      </w:r>
      <w:r w:rsidR="00146700">
        <w:rPr>
          <w:color w:val="000000" w:themeColor="text1"/>
          <w:sz w:val="20"/>
        </w:rPr>
        <w:t xml:space="preserve">ti. </w:t>
      </w:r>
      <w:r>
        <w:rPr>
          <w:color w:val="000000" w:themeColor="text1"/>
          <w:sz w:val="20"/>
        </w:rPr>
        <w:t>»</w:t>
      </w:r>
      <w:proofErr w:type="spellStart"/>
      <w:r w:rsidR="00DB3E31">
        <w:rPr>
          <w:color w:val="000000" w:themeColor="text1"/>
          <w:sz w:val="20"/>
        </w:rPr>
        <w:t>interdependent</w:t>
      </w:r>
      <w:proofErr w:type="spellEnd"/>
      <w:r w:rsidR="00DB3E31">
        <w:rPr>
          <w:color w:val="000000" w:themeColor="text1"/>
          <w:sz w:val="20"/>
        </w:rPr>
        <w:t xml:space="preserve"> </w:t>
      </w:r>
      <w:proofErr w:type="spellStart"/>
      <w:r w:rsidR="00DB3E31">
        <w:rPr>
          <w:color w:val="000000" w:themeColor="text1"/>
          <w:sz w:val="20"/>
        </w:rPr>
        <w:t>systems</w:t>
      </w:r>
      <w:proofErr w:type="spellEnd"/>
      <w:r w:rsidR="00827B57">
        <w:rPr>
          <w:color w:val="000000" w:themeColor="text1"/>
          <w:sz w:val="20"/>
        </w:rPr>
        <w:t>«)</w:t>
      </w:r>
      <w:r w:rsidR="00016773">
        <w:rPr>
          <w:color w:val="000000" w:themeColor="text1"/>
          <w:sz w:val="20"/>
        </w:rPr>
        <w:t>, kjer se pri oceni občutljivosti upošteva tudi pomembnost posameznega odseka</w:t>
      </w:r>
      <w:r w:rsidR="00146700">
        <w:rPr>
          <w:color w:val="000000" w:themeColor="text1"/>
          <w:sz w:val="20"/>
        </w:rPr>
        <w:t>.</w:t>
      </w:r>
    </w:p>
    <w:p w14:paraId="0AADE568" w14:textId="77777777" w:rsidR="000E0D84" w:rsidRDefault="000E0D84" w:rsidP="000E0D84">
      <w:pPr>
        <w:jc w:val="both"/>
        <w:rPr>
          <w:color w:val="FF0000"/>
        </w:rPr>
      </w:pPr>
    </w:p>
    <w:p w14:paraId="4DA11F5E" w14:textId="1D70610A" w:rsidR="000E0D84" w:rsidRPr="00467749" w:rsidRDefault="000E0D84" w:rsidP="000E0D84">
      <w:pPr>
        <w:jc w:val="both"/>
      </w:pPr>
      <w:r w:rsidRPr="00467749">
        <w:t>Pri pomembnosti</w:t>
      </w:r>
      <w:r w:rsidR="005812B0" w:rsidRPr="00467749">
        <w:t xml:space="preserve"> prometne povezave</w:t>
      </w:r>
      <w:r w:rsidRPr="00467749">
        <w:t xml:space="preserve"> je treba </w:t>
      </w:r>
      <w:r w:rsidR="005812B0" w:rsidRPr="00467749">
        <w:t>oceniti</w:t>
      </w:r>
      <w:r w:rsidRPr="00467749">
        <w:t xml:space="preserve"> učinek zaprtja </w:t>
      </w:r>
      <w:r w:rsidR="005812B0" w:rsidRPr="00467749">
        <w:t xml:space="preserve">posameznega odseka </w:t>
      </w:r>
      <w:r w:rsidRPr="00467749">
        <w:t>na omrežje.</w:t>
      </w:r>
      <w:r w:rsidR="005812B0" w:rsidRPr="00467749">
        <w:t xml:space="preserve"> Uporabi se </w:t>
      </w:r>
      <w:r w:rsidR="00E26635" w:rsidRPr="00467749">
        <w:t xml:space="preserve">zadnji </w:t>
      </w:r>
      <w:r w:rsidR="005812B0" w:rsidRPr="00467749">
        <w:t>nacionalni prometni model</w:t>
      </w:r>
      <w:r w:rsidR="00E26635" w:rsidRPr="00467749">
        <w:t>, ki ga zagotovi naročnik.</w:t>
      </w:r>
    </w:p>
    <w:p w14:paraId="20DCE729" w14:textId="77777777" w:rsidR="000E0D84" w:rsidRPr="000E0D84" w:rsidRDefault="000E0D84" w:rsidP="000E0D84">
      <w:pPr>
        <w:jc w:val="both"/>
        <w:rPr>
          <w:color w:val="000000" w:themeColor="text1"/>
        </w:rPr>
      </w:pPr>
    </w:p>
    <w:p w14:paraId="631E8C48" w14:textId="247DFC88" w:rsidR="00445E9F" w:rsidRDefault="007D0D39" w:rsidP="00445E9F">
      <w:pPr>
        <w:jc w:val="both"/>
        <w:rPr>
          <w:color w:val="000000" w:themeColor="text1"/>
        </w:rPr>
      </w:pPr>
      <w:r>
        <w:rPr>
          <w:color w:val="000000" w:themeColor="text1"/>
        </w:rPr>
        <w:t>Pri pripravi skupne ocene občutljivosti infrastrukture se upoštevajo najbolj občutljivi deli infrastrukture – tj. prevladajo najstrožje ocene.</w:t>
      </w:r>
      <w:r w:rsidR="00DB3E31">
        <w:rPr>
          <w:color w:val="000000" w:themeColor="text1"/>
        </w:rPr>
        <w:t xml:space="preserve"> </w:t>
      </w:r>
    </w:p>
    <w:p w14:paraId="7BE54F5C" w14:textId="77777777" w:rsidR="007D0D39" w:rsidRDefault="007D0D39" w:rsidP="00445E9F">
      <w:pPr>
        <w:jc w:val="both"/>
        <w:rPr>
          <w:color w:val="000000" w:themeColor="text1"/>
        </w:rPr>
      </w:pPr>
    </w:p>
    <w:p w14:paraId="1C2FF1D7" w14:textId="6B50DE2C" w:rsidR="0067535D" w:rsidRDefault="00EA2129" w:rsidP="0067535D">
      <w:pPr>
        <w:jc w:val="both"/>
      </w:pPr>
      <w:r>
        <w:t>Pri pripravi ocene občutljivosti se obravnavajo najmanj vsi</w:t>
      </w:r>
      <w:r w:rsidR="00081EE4">
        <w:t xml:space="preserve"> za Slovenijo relevantni</w:t>
      </w:r>
      <w:r>
        <w:t xml:space="preserve"> </w:t>
      </w:r>
      <w:r w:rsidR="00F74C03">
        <w:t xml:space="preserve">podnebni </w:t>
      </w:r>
      <w:r>
        <w:t xml:space="preserve">dejavniki, </w:t>
      </w:r>
      <w:r w:rsidR="00A66F36">
        <w:t>upoštevajoč dokumentacijo, navedeno v tč. 5</w:t>
      </w:r>
      <w:r w:rsidR="0067535D">
        <w:t>, ter drugi relevantni dejavniki po strokovni presoji Izdelovalca.</w:t>
      </w:r>
      <w:r w:rsidR="00DB3E31" w:rsidRPr="00DB3E31">
        <w:rPr>
          <w:color w:val="000000" w:themeColor="text1"/>
        </w:rPr>
        <w:t xml:space="preserve"> </w:t>
      </w:r>
      <w:r w:rsidR="00DB3E31">
        <w:rPr>
          <w:color w:val="000000" w:themeColor="text1"/>
        </w:rPr>
        <w:t xml:space="preserve">Kot izhodišče se privzamejo ocene občutljivosti za cestno in železniško infrastrukturo, opredeljene v priporočilih </w:t>
      </w:r>
      <w:r w:rsidR="00DB3E31" w:rsidRPr="00DB3E31">
        <w:rPr>
          <w:i/>
          <w:color w:val="000000" w:themeColor="text1"/>
        </w:rPr>
        <w:t xml:space="preserve">JASPERS </w:t>
      </w:r>
      <w:proofErr w:type="spellStart"/>
      <w:r w:rsidR="00DB3E31" w:rsidRPr="00DB3E31">
        <w:rPr>
          <w:i/>
          <w:color w:val="000000" w:themeColor="text1"/>
        </w:rPr>
        <w:t>practical</w:t>
      </w:r>
      <w:proofErr w:type="spellEnd"/>
      <w:r w:rsidR="00DB3E31" w:rsidRPr="00DB3E31">
        <w:rPr>
          <w:i/>
          <w:color w:val="000000" w:themeColor="text1"/>
        </w:rPr>
        <w:t xml:space="preserve"> </w:t>
      </w:r>
      <w:proofErr w:type="spellStart"/>
      <w:r w:rsidR="00DB3E31" w:rsidRPr="00DB3E31">
        <w:rPr>
          <w:i/>
          <w:color w:val="000000" w:themeColor="text1"/>
        </w:rPr>
        <w:t>sectoral</w:t>
      </w:r>
      <w:proofErr w:type="spellEnd"/>
      <w:r w:rsidR="00DB3E31" w:rsidRPr="00DB3E31">
        <w:rPr>
          <w:i/>
          <w:color w:val="000000" w:themeColor="text1"/>
        </w:rPr>
        <w:t xml:space="preserve"> </w:t>
      </w:r>
      <w:proofErr w:type="spellStart"/>
      <w:r w:rsidR="00DB3E31" w:rsidRPr="00DB3E31">
        <w:rPr>
          <w:i/>
          <w:color w:val="000000" w:themeColor="text1"/>
        </w:rPr>
        <w:t>guidance</w:t>
      </w:r>
      <w:proofErr w:type="spellEnd"/>
      <w:r w:rsidR="00DB3E31" w:rsidRPr="00DB3E31">
        <w:rPr>
          <w:i/>
          <w:color w:val="000000" w:themeColor="text1"/>
        </w:rPr>
        <w:t xml:space="preserve"> on </w:t>
      </w:r>
      <w:proofErr w:type="spellStart"/>
      <w:r w:rsidR="00DB3E31" w:rsidRPr="00DB3E31">
        <w:rPr>
          <w:i/>
          <w:color w:val="000000" w:themeColor="text1"/>
        </w:rPr>
        <w:t>climate</w:t>
      </w:r>
      <w:proofErr w:type="spellEnd"/>
      <w:r w:rsidR="00DB3E31" w:rsidRPr="00DB3E31">
        <w:rPr>
          <w:i/>
          <w:color w:val="000000" w:themeColor="text1"/>
        </w:rPr>
        <w:t xml:space="preserve"> </w:t>
      </w:r>
      <w:proofErr w:type="spellStart"/>
      <w:r w:rsidR="00DB3E31" w:rsidRPr="00DB3E31">
        <w:rPr>
          <w:i/>
          <w:color w:val="000000" w:themeColor="text1"/>
        </w:rPr>
        <w:t>resilience</w:t>
      </w:r>
      <w:proofErr w:type="spellEnd"/>
      <w:r w:rsidR="00DB3E31" w:rsidRPr="00DB3E31">
        <w:rPr>
          <w:i/>
          <w:color w:val="000000" w:themeColor="text1"/>
        </w:rPr>
        <w:t xml:space="preserve"> </w:t>
      </w:r>
      <w:proofErr w:type="spellStart"/>
      <w:r w:rsidR="00DB3E31" w:rsidRPr="00DB3E31">
        <w:rPr>
          <w:i/>
          <w:color w:val="000000" w:themeColor="text1"/>
        </w:rPr>
        <w:t>proofing</w:t>
      </w:r>
      <w:proofErr w:type="spellEnd"/>
      <w:r w:rsidR="00DB3E31">
        <w:rPr>
          <w:color w:val="000000" w:themeColor="text1"/>
        </w:rPr>
        <w:t>.</w:t>
      </w:r>
    </w:p>
    <w:p w14:paraId="76D74B26" w14:textId="3F8C0F0F" w:rsidR="00D2181D" w:rsidRDefault="00D2181D" w:rsidP="00BB5ADE">
      <w:pPr>
        <w:jc w:val="both"/>
        <w:rPr>
          <w:color w:val="000000" w:themeColor="text1"/>
        </w:rPr>
      </w:pPr>
    </w:p>
    <w:p w14:paraId="638729D9" w14:textId="77777777" w:rsidR="00F164B5" w:rsidRDefault="00BB5ADE" w:rsidP="00BB5ADE">
      <w:pPr>
        <w:jc w:val="both"/>
        <w:rPr>
          <w:color w:val="000000" w:themeColor="text1"/>
        </w:rPr>
      </w:pPr>
      <w:r w:rsidRPr="00F164B5">
        <w:rPr>
          <w:color w:val="000000" w:themeColor="text1"/>
          <w:u w:val="single"/>
        </w:rPr>
        <w:t>Končni rezultat:</w:t>
      </w:r>
    </w:p>
    <w:p w14:paraId="52613C5E" w14:textId="630637DA" w:rsidR="00BB5ADE" w:rsidRPr="009437FE" w:rsidRDefault="001C4E2D" w:rsidP="009437FE">
      <w:pPr>
        <w:pStyle w:val="Odstavekseznama"/>
        <w:numPr>
          <w:ilvl w:val="0"/>
          <w:numId w:val="20"/>
        </w:numPr>
        <w:jc w:val="both"/>
        <w:rPr>
          <w:color w:val="000000" w:themeColor="text1"/>
          <w:sz w:val="20"/>
        </w:rPr>
      </w:pPr>
      <w:r>
        <w:rPr>
          <w:color w:val="000000" w:themeColor="text1"/>
          <w:sz w:val="20"/>
        </w:rPr>
        <w:t xml:space="preserve">ocena </w:t>
      </w:r>
      <w:r w:rsidRPr="00F164B5">
        <w:rPr>
          <w:color w:val="000000" w:themeColor="text1"/>
          <w:sz w:val="20"/>
        </w:rPr>
        <w:t>občutljivosti cestne in železniške infrastrukture</w:t>
      </w:r>
      <w:r w:rsidR="008F15C5">
        <w:rPr>
          <w:color w:val="000000" w:themeColor="text1"/>
          <w:sz w:val="20"/>
        </w:rPr>
        <w:t xml:space="preserve"> na</w:t>
      </w:r>
      <w:r w:rsidR="008F15C5" w:rsidRPr="00F164B5">
        <w:rPr>
          <w:color w:val="000000" w:themeColor="text1"/>
          <w:sz w:val="20"/>
        </w:rPr>
        <w:t xml:space="preserve"> posamezn</w:t>
      </w:r>
      <w:r w:rsidR="008F15C5">
        <w:rPr>
          <w:color w:val="000000" w:themeColor="text1"/>
          <w:sz w:val="20"/>
        </w:rPr>
        <w:t>e</w:t>
      </w:r>
      <w:r w:rsidR="00201E7D">
        <w:rPr>
          <w:color w:val="000000" w:themeColor="text1"/>
          <w:sz w:val="20"/>
        </w:rPr>
        <w:t xml:space="preserve"> </w:t>
      </w:r>
      <w:r w:rsidR="008F15C5" w:rsidRPr="00F164B5">
        <w:rPr>
          <w:color w:val="000000" w:themeColor="text1"/>
          <w:sz w:val="20"/>
        </w:rPr>
        <w:t>podnebn</w:t>
      </w:r>
      <w:r w:rsidR="008F15C5">
        <w:rPr>
          <w:color w:val="000000" w:themeColor="text1"/>
          <w:sz w:val="20"/>
        </w:rPr>
        <w:t>e</w:t>
      </w:r>
      <w:r w:rsidR="008F15C5" w:rsidRPr="00F164B5">
        <w:rPr>
          <w:color w:val="000000" w:themeColor="text1"/>
          <w:sz w:val="20"/>
        </w:rPr>
        <w:t xml:space="preserve"> dejavnik</w:t>
      </w:r>
      <w:r w:rsidR="008F15C5">
        <w:rPr>
          <w:color w:val="000000" w:themeColor="text1"/>
          <w:sz w:val="20"/>
        </w:rPr>
        <w:t>e</w:t>
      </w:r>
      <w:r w:rsidR="009437FE">
        <w:rPr>
          <w:color w:val="000000" w:themeColor="text1"/>
          <w:sz w:val="20"/>
        </w:rPr>
        <w:t>.</w:t>
      </w:r>
    </w:p>
    <w:p w14:paraId="02009EDE" w14:textId="3BC352E0" w:rsidR="00061016" w:rsidRPr="009619B6" w:rsidRDefault="00061016" w:rsidP="00061016">
      <w:pPr>
        <w:autoSpaceDE w:val="0"/>
        <w:autoSpaceDN w:val="0"/>
        <w:adjustRightInd w:val="0"/>
        <w:spacing w:before="240"/>
        <w:rPr>
          <w:szCs w:val="22"/>
          <w:u w:val="single"/>
        </w:rPr>
      </w:pPr>
      <w:r w:rsidRPr="009619B6">
        <w:rPr>
          <w:b/>
          <w:szCs w:val="22"/>
          <w:u w:val="single"/>
        </w:rPr>
        <w:t>2</w:t>
      </w:r>
      <w:r w:rsidR="009619B6" w:rsidRPr="009619B6">
        <w:rPr>
          <w:b/>
          <w:szCs w:val="22"/>
          <w:u w:val="single"/>
        </w:rPr>
        <w:tab/>
      </w:r>
      <w:r w:rsidRPr="009619B6">
        <w:rPr>
          <w:b/>
          <w:szCs w:val="22"/>
          <w:u w:val="single"/>
        </w:rPr>
        <w:t>Ocena izpostavljenosti</w:t>
      </w:r>
    </w:p>
    <w:p w14:paraId="29D9191C" w14:textId="479EA24E" w:rsidR="00445E9F" w:rsidRPr="00334F4C" w:rsidRDefault="00445E9F" w:rsidP="00334F4C">
      <w:pPr>
        <w:jc w:val="both"/>
        <w:rPr>
          <w:color w:val="000000" w:themeColor="text1"/>
        </w:rPr>
      </w:pPr>
      <w:bookmarkStart w:id="2" w:name="_Toc207193815"/>
      <w:r w:rsidRPr="00334F4C">
        <w:rPr>
          <w:color w:val="000000" w:themeColor="text1"/>
        </w:rPr>
        <w:t>Ocena</w:t>
      </w:r>
      <w:r w:rsidR="009445F3">
        <w:rPr>
          <w:color w:val="000000" w:themeColor="text1"/>
        </w:rPr>
        <w:t xml:space="preserve"> izpostavljenosti infrastrukture</w:t>
      </w:r>
      <w:r w:rsidRPr="00334F4C">
        <w:rPr>
          <w:color w:val="000000" w:themeColor="text1"/>
        </w:rPr>
        <w:t xml:space="preserve"> se</w:t>
      </w:r>
      <w:r w:rsidR="009445F3">
        <w:rPr>
          <w:color w:val="000000" w:themeColor="text1"/>
        </w:rPr>
        <w:t xml:space="preserve"> </w:t>
      </w:r>
      <w:r w:rsidRPr="00334F4C">
        <w:rPr>
          <w:color w:val="000000" w:themeColor="text1"/>
        </w:rPr>
        <w:t>pripravi za:</w:t>
      </w:r>
    </w:p>
    <w:p w14:paraId="4E51915E" w14:textId="62EE6123" w:rsidR="00445E9F" w:rsidRPr="00334F4C" w:rsidRDefault="00445E9F" w:rsidP="00334F4C">
      <w:pPr>
        <w:pStyle w:val="Odstavekseznama"/>
        <w:numPr>
          <w:ilvl w:val="0"/>
          <w:numId w:val="20"/>
        </w:numPr>
        <w:jc w:val="both"/>
        <w:rPr>
          <w:color w:val="000000" w:themeColor="text1"/>
          <w:sz w:val="20"/>
          <w:u w:val="single"/>
        </w:rPr>
      </w:pPr>
      <w:r w:rsidRPr="00334F4C">
        <w:rPr>
          <w:color w:val="000000" w:themeColor="text1"/>
          <w:sz w:val="20"/>
          <w:u w:val="single"/>
        </w:rPr>
        <w:lastRenderedPageBreak/>
        <w:t>obstoječe stanje</w:t>
      </w:r>
      <w:r w:rsidR="00334F4C">
        <w:rPr>
          <w:color w:val="000000" w:themeColor="text1"/>
          <w:sz w:val="20"/>
        </w:rPr>
        <w:t>,</w:t>
      </w:r>
    </w:p>
    <w:p w14:paraId="0469C84C" w14:textId="2BC09446" w:rsidR="00334F4C" w:rsidRPr="00334F4C" w:rsidRDefault="00334F4C" w:rsidP="00334F4C">
      <w:pPr>
        <w:pStyle w:val="Odstavekseznama"/>
        <w:numPr>
          <w:ilvl w:val="0"/>
          <w:numId w:val="20"/>
        </w:numPr>
        <w:jc w:val="both"/>
        <w:rPr>
          <w:color w:val="000000" w:themeColor="text1"/>
          <w:sz w:val="20"/>
          <w:u w:val="single"/>
        </w:rPr>
      </w:pPr>
      <w:r w:rsidRPr="00334F4C">
        <w:rPr>
          <w:color w:val="000000" w:themeColor="text1"/>
          <w:sz w:val="20"/>
          <w:u w:val="single"/>
        </w:rPr>
        <w:t>prihodnje stanje</w:t>
      </w:r>
      <w:r w:rsidRPr="00334F4C">
        <w:rPr>
          <w:color w:val="000000" w:themeColor="text1"/>
          <w:sz w:val="20"/>
        </w:rPr>
        <w:t xml:space="preserve"> po podnebnem scenariju </w:t>
      </w:r>
      <w:r w:rsidRPr="00334F4C">
        <w:rPr>
          <w:color w:val="000000" w:themeColor="text1"/>
          <w:sz w:val="20"/>
          <w:u w:val="single"/>
        </w:rPr>
        <w:t xml:space="preserve">RCP </w:t>
      </w:r>
      <w:r>
        <w:rPr>
          <w:color w:val="000000" w:themeColor="text1"/>
          <w:sz w:val="20"/>
          <w:u w:val="single"/>
        </w:rPr>
        <w:t>4.5</w:t>
      </w:r>
      <w:r w:rsidRPr="00334F4C">
        <w:rPr>
          <w:color w:val="000000" w:themeColor="text1"/>
          <w:sz w:val="20"/>
        </w:rPr>
        <w:t>,</w:t>
      </w:r>
    </w:p>
    <w:p w14:paraId="4FF46DD0" w14:textId="18E58400" w:rsidR="00445E9F" w:rsidRPr="00334F4C" w:rsidRDefault="00445E9F" w:rsidP="00334F4C">
      <w:pPr>
        <w:pStyle w:val="Odstavekseznama"/>
        <w:numPr>
          <w:ilvl w:val="0"/>
          <w:numId w:val="20"/>
        </w:numPr>
        <w:jc w:val="both"/>
        <w:rPr>
          <w:color w:val="000000" w:themeColor="text1"/>
          <w:sz w:val="20"/>
          <w:u w:val="single"/>
        </w:rPr>
      </w:pPr>
      <w:r w:rsidRPr="00334F4C">
        <w:rPr>
          <w:color w:val="000000" w:themeColor="text1"/>
          <w:sz w:val="20"/>
          <w:u w:val="single"/>
        </w:rPr>
        <w:t>prihodnje stanje</w:t>
      </w:r>
      <w:r w:rsidRPr="00334F4C">
        <w:rPr>
          <w:color w:val="000000" w:themeColor="text1"/>
          <w:sz w:val="20"/>
        </w:rPr>
        <w:t xml:space="preserve"> po podnebn</w:t>
      </w:r>
      <w:r w:rsidR="00334F4C" w:rsidRPr="00334F4C">
        <w:rPr>
          <w:color w:val="000000" w:themeColor="text1"/>
          <w:sz w:val="20"/>
        </w:rPr>
        <w:t>em</w:t>
      </w:r>
      <w:r w:rsidRPr="00334F4C">
        <w:rPr>
          <w:color w:val="000000" w:themeColor="text1"/>
          <w:sz w:val="20"/>
        </w:rPr>
        <w:t xml:space="preserve"> scenarij</w:t>
      </w:r>
      <w:r w:rsidR="00334F4C" w:rsidRPr="00334F4C">
        <w:rPr>
          <w:color w:val="000000" w:themeColor="text1"/>
          <w:sz w:val="20"/>
        </w:rPr>
        <w:t>u</w:t>
      </w:r>
      <w:r w:rsidRPr="00334F4C">
        <w:rPr>
          <w:color w:val="000000" w:themeColor="text1"/>
          <w:sz w:val="20"/>
        </w:rPr>
        <w:t xml:space="preserve"> </w:t>
      </w:r>
      <w:r w:rsidRPr="00334F4C">
        <w:rPr>
          <w:color w:val="000000" w:themeColor="text1"/>
          <w:sz w:val="20"/>
          <w:u w:val="single"/>
        </w:rPr>
        <w:t>RCP 8.5.</w:t>
      </w:r>
    </w:p>
    <w:bookmarkEnd w:id="2"/>
    <w:p w14:paraId="5CE53E0F" w14:textId="6FA39FFF" w:rsidR="009445F3" w:rsidRDefault="009445F3" w:rsidP="00DC51AF">
      <w:pPr>
        <w:jc w:val="both"/>
      </w:pPr>
      <w:r>
        <w:t xml:space="preserve">Za vsak obravnavan podnebni dejavnik se izdela ocena izpostavljenosti na način, da se vrednosti vhodnih podatkov </w:t>
      </w:r>
      <w:r w:rsidR="00B07A17">
        <w:t>razporedi</w:t>
      </w:r>
      <w:r>
        <w:t xml:space="preserve"> v tristopenjsko lestvico izpostavl</w:t>
      </w:r>
      <w:r w:rsidR="004527A9">
        <w:t>jenosti, k</w:t>
      </w:r>
      <w:r w:rsidR="00964A5B">
        <w:t>ot to predvidevajo Smernice EK.</w:t>
      </w:r>
    </w:p>
    <w:p w14:paraId="65729BE1" w14:textId="77DFB9BB" w:rsidR="00146700" w:rsidRPr="00DC51AF" w:rsidRDefault="00DC51AF" w:rsidP="00DC51AF">
      <w:pPr>
        <w:jc w:val="both"/>
      </w:pPr>
      <w:r w:rsidRPr="00DC51AF">
        <w:t>U</w:t>
      </w:r>
      <w:r w:rsidR="00445E9F" w:rsidRPr="00DC51AF">
        <w:t>streznost ocene izpostavljenosti</w:t>
      </w:r>
      <w:r w:rsidRPr="00DC51AF">
        <w:t>,</w:t>
      </w:r>
      <w:r w:rsidR="00146700" w:rsidRPr="00DC51AF">
        <w:t xml:space="preserve"> </w:t>
      </w:r>
      <w:r w:rsidRPr="00DC51AF">
        <w:t xml:space="preserve">pripravljene na podlagi analize prostorskih podatkov, se preveri tudi </w:t>
      </w:r>
      <w:r w:rsidR="00146700" w:rsidRPr="00DC51AF">
        <w:t>s primerjavo s pod</w:t>
      </w:r>
      <w:r w:rsidR="00445E9F" w:rsidRPr="00DC51AF">
        <w:t>atki preteklih škodnih dogodkov. Na podlagi ugotovitev se</w:t>
      </w:r>
      <w:r w:rsidRPr="00DC51AF">
        <w:t xml:space="preserve"> ocena in</w:t>
      </w:r>
      <w:r w:rsidR="00445E9F" w:rsidRPr="00DC51AF">
        <w:t xml:space="preserve"> model izpostavljenosti </w:t>
      </w:r>
      <w:r w:rsidRPr="00DC51AF">
        <w:t xml:space="preserve">po potrebi </w:t>
      </w:r>
      <w:r w:rsidR="00445E9F" w:rsidRPr="00DC51AF">
        <w:t>ustrezno korigira</w:t>
      </w:r>
      <w:r w:rsidRPr="00DC51AF">
        <w:t>ta</w:t>
      </w:r>
      <w:r w:rsidR="00445E9F" w:rsidRPr="00DC51AF">
        <w:t>.</w:t>
      </w:r>
    </w:p>
    <w:p w14:paraId="56DE7738" w14:textId="77777777" w:rsidR="00DC51AF" w:rsidRDefault="00DC51AF" w:rsidP="00F164B5">
      <w:pPr>
        <w:jc w:val="both"/>
        <w:rPr>
          <w:u w:val="single"/>
        </w:rPr>
      </w:pPr>
    </w:p>
    <w:p w14:paraId="50C8E3CB" w14:textId="3CF9D147" w:rsidR="00F164B5" w:rsidRDefault="00F164B5" w:rsidP="00F164B5">
      <w:pPr>
        <w:jc w:val="both"/>
      </w:pPr>
      <w:r w:rsidRPr="00F164B5">
        <w:rPr>
          <w:u w:val="single"/>
        </w:rPr>
        <w:t>Končni rezultat:</w:t>
      </w:r>
    </w:p>
    <w:p w14:paraId="73EE6A88" w14:textId="47C1C593" w:rsidR="00106EC9" w:rsidRPr="00964A5B" w:rsidRDefault="006C751D" w:rsidP="00083843">
      <w:pPr>
        <w:pStyle w:val="Odstavekseznama"/>
        <w:numPr>
          <w:ilvl w:val="0"/>
          <w:numId w:val="20"/>
        </w:numPr>
        <w:jc w:val="both"/>
        <w:rPr>
          <w:b/>
          <w:szCs w:val="22"/>
        </w:rPr>
      </w:pPr>
      <w:r w:rsidRPr="00964A5B">
        <w:rPr>
          <w:color w:val="000000" w:themeColor="text1"/>
          <w:sz w:val="20"/>
        </w:rPr>
        <w:t xml:space="preserve">karte </w:t>
      </w:r>
      <w:r w:rsidR="00F164B5" w:rsidRPr="00964A5B">
        <w:rPr>
          <w:color w:val="000000" w:themeColor="text1"/>
          <w:sz w:val="20"/>
        </w:rPr>
        <w:t xml:space="preserve">izpostavljenosti </w:t>
      </w:r>
      <w:r w:rsidR="008F15C5" w:rsidRPr="00964A5B">
        <w:rPr>
          <w:color w:val="000000" w:themeColor="text1"/>
          <w:sz w:val="20"/>
        </w:rPr>
        <w:t>za relevantne</w:t>
      </w:r>
      <w:r w:rsidR="00F164B5" w:rsidRPr="00964A5B">
        <w:rPr>
          <w:color w:val="000000" w:themeColor="text1"/>
          <w:sz w:val="20"/>
        </w:rPr>
        <w:t xml:space="preserve"> podnebn</w:t>
      </w:r>
      <w:r w:rsidR="008F15C5" w:rsidRPr="00964A5B">
        <w:rPr>
          <w:color w:val="000000" w:themeColor="text1"/>
          <w:sz w:val="20"/>
        </w:rPr>
        <w:t>e</w:t>
      </w:r>
      <w:r w:rsidR="00F164B5" w:rsidRPr="00964A5B">
        <w:rPr>
          <w:color w:val="000000" w:themeColor="text1"/>
          <w:sz w:val="20"/>
        </w:rPr>
        <w:t xml:space="preserve"> dejavnik</w:t>
      </w:r>
      <w:r w:rsidR="008F15C5" w:rsidRPr="00964A5B">
        <w:rPr>
          <w:color w:val="000000" w:themeColor="text1"/>
          <w:sz w:val="20"/>
        </w:rPr>
        <w:t>e</w:t>
      </w:r>
      <w:r w:rsidR="00F164B5" w:rsidRPr="00964A5B">
        <w:rPr>
          <w:color w:val="000000" w:themeColor="text1"/>
          <w:sz w:val="20"/>
        </w:rPr>
        <w:t xml:space="preserve"> – tj. za obstoječe in prihodnje stanje (scenarija RCP 4.5 in 8.5)</w:t>
      </w:r>
      <w:r w:rsidR="00054F2A" w:rsidRPr="00964A5B">
        <w:rPr>
          <w:color w:val="000000" w:themeColor="text1"/>
          <w:sz w:val="20"/>
        </w:rPr>
        <w:t>.</w:t>
      </w:r>
    </w:p>
    <w:p w14:paraId="3ACCDC47" w14:textId="77777777" w:rsidR="00AC4AB3" w:rsidRDefault="00AC4AB3" w:rsidP="00B369F1">
      <w:pPr>
        <w:autoSpaceDE w:val="0"/>
        <w:autoSpaceDN w:val="0"/>
        <w:adjustRightInd w:val="0"/>
        <w:spacing w:before="240" w:after="240"/>
        <w:rPr>
          <w:b/>
          <w:szCs w:val="22"/>
          <w:u w:val="single"/>
        </w:rPr>
      </w:pPr>
    </w:p>
    <w:p w14:paraId="08C04D65" w14:textId="2721126E" w:rsidR="00B92709" w:rsidRPr="00B92709" w:rsidRDefault="00B92709" w:rsidP="00B369F1">
      <w:pPr>
        <w:autoSpaceDE w:val="0"/>
        <w:autoSpaceDN w:val="0"/>
        <w:adjustRightInd w:val="0"/>
        <w:spacing w:before="240" w:after="240"/>
        <w:rPr>
          <w:b/>
          <w:szCs w:val="22"/>
          <w:u w:val="single"/>
        </w:rPr>
      </w:pPr>
      <w:r w:rsidRPr="00B92709">
        <w:rPr>
          <w:b/>
          <w:szCs w:val="22"/>
          <w:u w:val="single"/>
        </w:rPr>
        <w:t>B.I</w:t>
      </w:r>
      <w:r>
        <w:rPr>
          <w:b/>
          <w:szCs w:val="22"/>
          <w:u w:val="single"/>
        </w:rPr>
        <w:t>I</w:t>
      </w:r>
      <w:r>
        <w:rPr>
          <w:b/>
          <w:szCs w:val="22"/>
          <w:u w:val="single"/>
        </w:rPr>
        <w:tab/>
      </w:r>
      <w:r w:rsidR="00B369F1" w:rsidRPr="003B7407">
        <w:rPr>
          <w:b/>
          <w:szCs w:val="22"/>
          <w:u w:val="single"/>
        </w:rPr>
        <w:t>ANALIZA ODPORNOSTI INFRASTRUKTURE</w:t>
      </w:r>
      <w:r w:rsidR="00B369F1" w:rsidRPr="00B92709">
        <w:rPr>
          <w:b/>
          <w:szCs w:val="22"/>
          <w:u w:val="single"/>
        </w:rPr>
        <w:t xml:space="preserve"> </w:t>
      </w:r>
      <w:r w:rsidRPr="00B92709">
        <w:rPr>
          <w:b/>
          <w:szCs w:val="22"/>
          <w:u w:val="single"/>
        </w:rPr>
        <w:t xml:space="preserve">– </w:t>
      </w:r>
      <w:r>
        <w:rPr>
          <w:b/>
          <w:szCs w:val="22"/>
          <w:u w:val="single"/>
        </w:rPr>
        <w:t>2</w:t>
      </w:r>
      <w:r w:rsidRPr="00B92709">
        <w:rPr>
          <w:b/>
          <w:szCs w:val="22"/>
          <w:u w:val="single"/>
        </w:rPr>
        <w:t>. del</w:t>
      </w:r>
    </w:p>
    <w:p w14:paraId="4B09C2AA" w14:textId="77777777" w:rsidR="00964A5B" w:rsidRPr="009619B6" w:rsidRDefault="00964A5B" w:rsidP="00964A5B">
      <w:pPr>
        <w:autoSpaceDE w:val="0"/>
        <w:autoSpaceDN w:val="0"/>
        <w:adjustRightInd w:val="0"/>
        <w:rPr>
          <w:szCs w:val="22"/>
          <w:u w:val="single"/>
        </w:rPr>
      </w:pPr>
      <w:r w:rsidRPr="009619B6">
        <w:rPr>
          <w:b/>
          <w:szCs w:val="22"/>
          <w:u w:val="single"/>
        </w:rPr>
        <w:t>3</w:t>
      </w:r>
      <w:r w:rsidRPr="009619B6">
        <w:rPr>
          <w:b/>
          <w:szCs w:val="22"/>
          <w:u w:val="single"/>
        </w:rPr>
        <w:tab/>
        <w:t>Ocena ranljivosti</w:t>
      </w:r>
    </w:p>
    <w:p w14:paraId="507DD5B0" w14:textId="77777777" w:rsidR="00964A5B" w:rsidRDefault="00964A5B" w:rsidP="00964A5B">
      <w:pPr>
        <w:autoSpaceDE w:val="0"/>
        <w:autoSpaceDN w:val="0"/>
        <w:adjustRightInd w:val="0"/>
        <w:jc w:val="both"/>
        <w:rPr>
          <w:szCs w:val="22"/>
        </w:rPr>
      </w:pPr>
      <w:r>
        <w:rPr>
          <w:szCs w:val="22"/>
        </w:rPr>
        <w:t>S kombinacijo (matriko – glej primer spodaj) ocen občutljivosti in izpostavljenosti infrastrukture na podnebne dejavnike se izdela ocena ranljivosti infrastrukture, in sicer za obstoječe in prihodnje stanje (za oba scenarija – 4.5. in 8.5).</w:t>
      </w:r>
    </w:p>
    <w:p w14:paraId="067BAA4A" w14:textId="77777777" w:rsidR="00964A5B" w:rsidRDefault="00964A5B" w:rsidP="00964A5B">
      <w:pPr>
        <w:autoSpaceDE w:val="0"/>
        <w:autoSpaceDN w:val="0"/>
        <w:adjustRightInd w:val="0"/>
        <w:jc w:val="both"/>
        <w:rPr>
          <w:szCs w:val="22"/>
        </w:rPr>
      </w:pPr>
    </w:p>
    <w:tbl>
      <w:tblPr>
        <w:tblStyle w:val="Tabelamrea"/>
        <w:tblW w:w="0" w:type="auto"/>
        <w:tblLook w:val="04A0" w:firstRow="1" w:lastRow="0" w:firstColumn="1" w:lastColumn="0" w:noHBand="0" w:noVBand="1"/>
      </w:tblPr>
      <w:tblGrid>
        <w:gridCol w:w="1755"/>
        <w:gridCol w:w="1755"/>
        <w:gridCol w:w="1755"/>
        <w:gridCol w:w="1756"/>
        <w:gridCol w:w="1756"/>
      </w:tblGrid>
      <w:tr w:rsidR="00964A5B" w14:paraId="183C9376" w14:textId="77777777" w:rsidTr="00CB4858">
        <w:tc>
          <w:tcPr>
            <w:tcW w:w="3510" w:type="dxa"/>
            <w:gridSpan w:val="2"/>
            <w:vMerge w:val="restart"/>
          </w:tcPr>
          <w:p w14:paraId="51409B32" w14:textId="77777777" w:rsidR="00964A5B" w:rsidRDefault="00964A5B" w:rsidP="00CB4858">
            <w:pPr>
              <w:autoSpaceDE w:val="0"/>
              <w:autoSpaceDN w:val="0"/>
              <w:adjustRightInd w:val="0"/>
              <w:jc w:val="both"/>
              <w:rPr>
                <w:szCs w:val="22"/>
              </w:rPr>
            </w:pPr>
            <w:r>
              <w:rPr>
                <w:szCs w:val="22"/>
              </w:rPr>
              <w:t>Ranljivost</w:t>
            </w:r>
          </w:p>
        </w:tc>
        <w:tc>
          <w:tcPr>
            <w:tcW w:w="5267" w:type="dxa"/>
            <w:gridSpan w:val="3"/>
          </w:tcPr>
          <w:p w14:paraId="368E9D7D" w14:textId="77777777" w:rsidR="00964A5B" w:rsidRDefault="00964A5B" w:rsidP="00CB4858">
            <w:pPr>
              <w:autoSpaceDE w:val="0"/>
              <w:autoSpaceDN w:val="0"/>
              <w:adjustRightInd w:val="0"/>
              <w:jc w:val="both"/>
              <w:rPr>
                <w:szCs w:val="22"/>
              </w:rPr>
            </w:pPr>
            <w:r>
              <w:rPr>
                <w:szCs w:val="22"/>
              </w:rPr>
              <w:t>Izpostavljenost</w:t>
            </w:r>
          </w:p>
        </w:tc>
      </w:tr>
      <w:tr w:rsidR="00964A5B" w14:paraId="67ABD3BA" w14:textId="77777777" w:rsidTr="00CB4858">
        <w:tc>
          <w:tcPr>
            <w:tcW w:w="3510" w:type="dxa"/>
            <w:gridSpan w:val="2"/>
            <w:vMerge/>
          </w:tcPr>
          <w:p w14:paraId="66F1E18B" w14:textId="77777777" w:rsidR="00964A5B" w:rsidRDefault="00964A5B" w:rsidP="00CB4858">
            <w:pPr>
              <w:autoSpaceDE w:val="0"/>
              <w:autoSpaceDN w:val="0"/>
              <w:adjustRightInd w:val="0"/>
              <w:jc w:val="both"/>
              <w:rPr>
                <w:szCs w:val="22"/>
              </w:rPr>
            </w:pPr>
          </w:p>
        </w:tc>
        <w:tc>
          <w:tcPr>
            <w:tcW w:w="1755" w:type="dxa"/>
          </w:tcPr>
          <w:p w14:paraId="68667CDE" w14:textId="77777777" w:rsidR="00964A5B" w:rsidRDefault="00964A5B" w:rsidP="00CB4858">
            <w:pPr>
              <w:autoSpaceDE w:val="0"/>
              <w:autoSpaceDN w:val="0"/>
              <w:adjustRightInd w:val="0"/>
              <w:jc w:val="both"/>
              <w:rPr>
                <w:szCs w:val="22"/>
              </w:rPr>
            </w:pPr>
            <w:r>
              <w:rPr>
                <w:szCs w:val="22"/>
              </w:rPr>
              <w:t>Nizka</w:t>
            </w:r>
          </w:p>
        </w:tc>
        <w:tc>
          <w:tcPr>
            <w:tcW w:w="1756" w:type="dxa"/>
          </w:tcPr>
          <w:p w14:paraId="3ED135A7" w14:textId="77777777" w:rsidR="00964A5B" w:rsidRDefault="00964A5B" w:rsidP="00CB4858">
            <w:pPr>
              <w:autoSpaceDE w:val="0"/>
              <w:autoSpaceDN w:val="0"/>
              <w:adjustRightInd w:val="0"/>
              <w:jc w:val="both"/>
              <w:rPr>
                <w:szCs w:val="22"/>
              </w:rPr>
            </w:pPr>
            <w:r>
              <w:rPr>
                <w:szCs w:val="22"/>
              </w:rPr>
              <w:t>Srednja</w:t>
            </w:r>
          </w:p>
        </w:tc>
        <w:tc>
          <w:tcPr>
            <w:tcW w:w="1756" w:type="dxa"/>
          </w:tcPr>
          <w:p w14:paraId="7B041BCF" w14:textId="77777777" w:rsidR="00964A5B" w:rsidRDefault="00964A5B" w:rsidP="00CB4858">
            <w:pPr>
              <w:autoSpaceDE w:val="0"/>
              <w:autoSpaceDN w:val="0"/>
              <w:adjustRightInd w:val="0"/>
              <w:jc w:val="both"/>
              <w:rPr>
                <w:szCs w:val="22"/>
              </w:rPr>
            </w:pPr>
            <w:r>
              <w:rPr>
                <w:szCs w:val="22"/>
              </w:rPr>
              <w:t>Visoka</w:t>
            </w:r>
          </w:p>
        </w:tc>
      </w:tr>
      <w:tr w:rsidR="00964A5B" w14:paraId="12C33ABB" w14:textId="77777777" w:rsidTr="00CB4858">
        <w:tc>
          <w:tcPr>
            <w:tcW w:w="1755" w:type="dxa"/>
            <w:vMerge w:val="restart"/>
          </w:tcPr>
          <w:p w14:paraId="45E66667" w14:textId="77777777" w:rsidR="00964A5B" w:rsidRDefault="00964A5B" w:rsidP="00CB4858">
            <w:pPr>
              <w:autoSpaceDE w:val="0"/>
              <w:autoSpaceDN w:val="0"/>
              <w:adjustRightInd w:val="0"/>
              <w:jc w:val="both"/>
              <w:rPr>
                <w:szCs w:val="22"/>
              </w:rPr>
            </w:pPr>
            <w:r>
              <w:rPr>
                <w:szCs w:val="22"/>
              </w:rPr>
              <w:t>Občutljivost</w:t>
            </w:r>
          </w:p>
        </w:tc>
        <w:tc>
          <w:tcPr>
            <w:tcW w:w="1755" w:type="dxa"/>
          </w:tcPr>
          <w:p w14:paraId="32F36379" w14:textId="77777777" w:rsidR="00964A5B" w:rsidRDefault="00964A5B" w:rsidP="00CB4858">
            <w:pPr>
              <w:autoSpaceDE w:val="0"/>
              <w:autoSpaceDN w:val="0"/>
              <w:adjustRightInd w:val="0"/>
              <w:jc w:val="both"/>
              <w:rPr>
                <w:szCs w:val="22"/>
              </w:rPr>
            </w:pPr>
            <w:r>
              <w:rPr>
                <w:szCs w:val="22"/>
              </w:rPr>
              <w:t>Nizka</w:t>
            </w:r>
          </w:p>
        </w:tc>
        <w:tc>
          <w:tcPr>
            <w:tcW w:w="1755" w:type="dxa"/>
            <w:shd w:val="clear" w:color="auto" w:fill="00B050"/>
          </w:tcPr>
          <w:p w14:paraId="3E3BDB92" w14:textId="77777777" w:rsidR="00964A5B" w:rsidRDefault="00964A5B" w:rsidP="00CB4858">
            <w:pPr>
              <w:autoSpaceDE w:val="0"/>
              <w:autoSpaceDN w:val="0"/>
              <w:adjustRightInd w:val="0"/>
              <w:jc w:val="both"/>
              <w:rPr>
                <w:szCs w:val="22"/>
              </w:rPr>
            </w:pPr>
          </w:p>
        </w:tc>
        <w:tc>
          <w:tcPr>
            <w:tcW w:w="1756" w:type="dxa"/>
            <w:shd w:val="clear" w:color="auto" w:fill="00B050"/>
          </w:tcPr>
          <w:p w14:paraId="196335E0" w14:textId="77777777" w:rsidR="00964A5B" w:rsidRDefault="00964A5B" w:rsidP="00CB4858">
            <w:pPr>
              <w:autoSpaceDE w:val="0"/>
              <w:autoSpaceDN w:val="0"/>
              <w:adjustRightInd w:val="0"/>
              <w:jc w:val="both"/>
              <w:rPr>
                <w:szCs w:val="22"/>
              </w:rPr>
            </w:pPr>
          </w:p>
        </w:tc>
        <w:tc>
          <w:tcPr>
            <w:tcW w:w="1756" w:type="dxa"/>
            <w:shd w:val="clear" w:color="auto" w:fill="FFC000" w:themeFill="accent4"/>
          </w:tcPr>
          <w:p w14:paraId="0E1690F2" w14:textId="77777777" w:rsidR="00964A5B" w:rsidRDefault="00964A5B" w:rsidP="00CB4858">
            <w:pPr>
              <w:autoSpaceDE w:val="0"/>
              <w:autoSpaceDN w:val="0"/>
              <w:adjustRightInd w:val="0"/>
              <w:jc w:val="both"/>
              <w:rPr>
                <w:szCs w:val="22"/>
              </w:rPr>
            </w:pPr>
          </w:p>
        </w:tc>
      </w:tr>
      <w:tr w:rsidR="00964A5B" w14:paraId="312766E9" w14:textId="77777777" w:rsidTr="00CB4858">
        <w:tc>
          <w:tcPr>
            <w:tcW w:w="1755" w:type="dxa"/>
            <w:vMerge/>
          </w:tcPr>
          <w:p w14:paraId="66B0CEDB" w14:textId="77777777" w:rsidR="00964A5B" w:rsidRDefault="00964A5B" w:rsidP="00CB4858">
            <w:pPr>
              <w:autoSpaceDE w:val="0"/>
              <w:autoSpaceDN w:val="0"/>
              <w:adjustRightInd w:val="0"/>
              <w:jc w:val="both"/>
              <w:rPr>
                <w:szCs w:val="22"/>
              </w:rPr>
            </w:pPr>
          </w:p>
        </w:tc>
        <w:tc>
          <w:tcPr>
            <w:tcW w:w="1755" w:type="dxa"/>
          </w:tcPr>
          <w:p w14:paraId="27FC86DF" w14:textId="77777777" w:rsidR="00964A5B" w:rsidRDefault="00964A5B" w:rsidP="00CB4858">
            <w:pPr>
              <w:autoSpaceDE w:val="0"/>
              <w:autoSpaceDN w:val="0"/>
              <w:adjustRightInd w:val="0"/>
              <w:jc w:val="both"/>
              <w:rPr>
                <w:szCs w:val="22"/>
              </w:rPr>
            </w:pPr>
            <w:r>
              <w:rPr>
                <w:szCs w:val="22"/>
              </w:rPr>
              <w:t>Srednja</w:t>
            </w:r>
          </w:p>
        </w:tc>
        <w:tc>
          <w:tcPr>
            <w:tcW w:w="1755" w:type="dxa"/>
            <w:shd w:val="clear" w:color="auto" w:fill="00B050"/>
          </w:tcPr>
          <w:p w14:paraId="1DCECE4A" w14:textId="77777777" w:rsidR="00964A5B" w:rsidRDefault="00964A5B" w:rsidP="00CB4858">
            <w:pPr>
              <w:autoSpaceDE w:val="0"/>
              <w:autoSpaceDN w:val="0"/>
              <w:adjustRightInd w:val="0"/>
              <w:jc w:val="both"/>
              <w:rPr>
                <w:szCs w:val="22"/>
              </w:rPr>
            </w:pPr>
          </w:p>
        </w:tc>
        <w:tc>
          <w:tcPr>
            <w:tcW w:w="1756" w:type="dxa"/>
            <w:shd w:val="clear" w:color="auto" w:fill="FFC000" w:themeFill="accent4"/>
          </w:tcPr>
          <w:p w14:paraId="21CCA5FB" w14:textId="77777777" w:rsidR="00964A5B" w:rsidRDefault="00964A5B" w:rsidP="00CB4858">
            <w:pPr>
              <w:autoSpaceDE w:val="0"/>
              <w:autoSpaceDN w:val="0"/>
              <w:adjustRightInd w:val="0"/>
              <w:jc w:val="both"/>
              <w:rPr>
                <w:szCs w:val="22"/>
              </w:rPr>
            </w:pPr>
          </w:p>
        </w:tc>
        <w:tc>
          <w:tcPr>
            <w:tcW w:w="1756" w:type="dxa"/>
            <w:shd w:val="clear" w:color="auto" w:fill="FF0000"/>
          </w:tcPr>
          <w:p w14:paraId="43085165" w14:textId="77777777" w:rsidR="00964A5B" w:rsidRDefault="00964A5B" w:rsidP="00CB4858">
            <w:pPr>
              <w:autoSpaceDE w:val="0"/>
              <w:autoSpaceDN w:val="0"/>
              <w:adjustRightInd w:val="0"/>
              <w:jc w:val="both"/>
              <w:rPr>
                <w:szCs w:val="22"/>
              </w:rPr>
            </w:pPr>
          </w:p>
        </w:tc>
      </w:tr>
      <w:tr w:rsidR="00964A5B" w14:paraId="5E3C911F" w14:textId="77777777" w:rsidTr="00CB4858">
        <w:tc>
          <w:tcPr>
            <w:tcW w:w="1755" w:type="dxa"/>
            <w:vMerge/>
          </w:tcPr>
          <w:p w14:paraId="4FA3BC9B" w14:textId="77777777" w:rsidR="00964A5B" w:rsidRDefault="00964A5B" w:rsidP="00CB4858">
            <w:pPr>
              <w:autoSpaceDE w:val="0"/>
              <w:autoSpaceDN w:val="0"/>
              <w:adjustRightInd w:val="0"/>
              <w:jc w:val="both"/>
              <w:rPr>
                <w:szCs w:val="22"/>
              </w:rPr>
            </w:pPr>
          </w:p>
        </w:tc>
        <w:tc>
          <w:tcPr>
            <w:tcW w:w="1755" w:type="dxa"/>
          </w:tcPr>
          <w:p w14:paraId="5787567B" w14:textId="77777777" w:rsidR="00964A5B" w:rsidRDefault="00964A5B" w:rsidP="00CB4858">
            <w:pPr>
              <w:autoSpaceDE w:val="0"/>
              <w:autoSpaceDN w:val="0"/>
              <w:adjustRightInd w:val="0"/>
              <w:jc w:val="both"/>
              <w:rPr>
                <w:szCs w:val="22"/>
              </w:rPr>
            </w:pPr>
            <w:r>
              <w:rPr>
                <w:szCs w:val="22"/>
              </w:rPr>
              <w:t>Visoka</w:t>
            </w:r>
          </w:p>
        </w:tc>
        <w:tc>
          <w:tcPr>
            <w:tcW w:w="1755" w:type="dxa"/>
            <w:shd w:val="clear" w:color="auto" w:fill="FFC000" w:themeFill="accent4"/>
          </w:tcPr>
          <w:p w14:paraId="7E0D9428" w14:textId="77777777" w:rsidR="00964A5B" w:rsidRDefault="00964A5B" w:rsidP="00CB4858">
            <w:pPr>
              <w:autoSpaceDE w:val="0"/>
              <w:autoSpaceDN w:val="0"/>
              <w:adjustRightInd w:val="0"/>
              <w:jc w:val="both"/>
              <w:rPr>
                <w:szCs w:val="22"/>
              </w:rPr>
            </w:pPr>
          </w:p>
        </w:tc>
        <w:tc>
          <w:tcPr>
            <w:tcW w:w="1756" w:type="dxa"/>
            <w:shd w:val="clear" w:color="auto" w:fill="FF0000"/>
          </w:tcPr>
          <w:p w14:paraId="69F9BCD0" w14:textId="77777777" w:rsidR="00964A5B" w:rsidRDefault="00964A5B" w:rsidP="00CB4858">
            <w:pPr>
              <w:autoSpaceDE w:val="0"/>
              <w:autoSpaceDN w:val="0"/>
              <w:adjustRightInd w:val="0"/>
              <w:jc w:val="both"/>
              <w:rPr>
                <w:szCs w:val="22"/>
              </w:rPr>
            </w:pPr>
          </w:p>
        </w:tc>
        <w:tc>
          <w:tcPr>
            <w:tcW w:w="1756" w:type="dxa"/>
            <w:shd w:val="clear" w:color="auto" w:fill="FF0000"/>
          </w:tcPr>
          <w:p w14:paraId="2CCD6230" w14:textId="77777777" w:rsidR="00964A5B" w:rsidRDefault="00964A5B" w:rsidP="00CB4858">
            <w:pPr>
              <w:autoSpaceDE w:val="0"/>
              <w:autoSpaceDN w:val="0"/>
              <w:adjustRightInd w:val="0"/>
              <w:jc w:val="both"/>
              <w:rPr>
                <w:szCs w:val="22"/>
              </w:rPr>
            </w:pPr>
          </w:p>
        </w:tc>
      </w:tr>
    </w:tbl>
    <w:p w14:paraId="54982941" w14:textId="77777777" w:rsidR="00964A5B" w:rsidRDefault="00964A5B" w:rsidP="00964A5B">
      <w:pPr>
        <w:autoSpaceDE w:val="0"/>
        <w:autoSpaceDN w:val="0"/>
        <w:adjustRightInd w:val="0"/>
        <w:spacing w:before="240"/>
        <w:jc w:val="both"/>
        <w:rPr>
          <w:szCs w:val="22"/>
        </w:rPr>
      </w:pPr>
      <w:r>
        <w:rPr>
          <w:szCs w:val="22"/>
        </w:rPr>
        <w:t>Na podlagi primerjave ocen ranljivosti za obstoječe in prihodnje stanje se opredeli podnebne dejavnike, za katere bo infrastruktura v prihodnje bolj ranljiva.</w:t>
      </w:r>
    </w:p>
    <w:p w14:paraId="6C737807" w14:textId="77777777" w:rsidR="00964A5B" w:rsidRPr="00832095" w:rsidRDefault="00964A5B" w:rsidP="00964A5B">
      <w:pPr>
        <w:autoSpaceDE w:val="0"/>
        <w:autoSpaceDN w:val="0"/>
        <w:adjustRightInd w:val="0"/>
        <w:jc w:val="both"/>
      </w:pPr>
    </w:p>
    <w:p w14:paraId="24D0A772" w14:textId="77777777" w:rsidR="00964A5B" w:rsidRPr="005967EB" w:rsidRDefault="00964A5B" w:rsidP="00964A5B">
      <w:pPr>
        <w:jc w:val="both"/>
        <w:rPr>
          <w:u w:val="single"/>
        </w:rPr>
      </w:pPr>
      <w:r w:rsidRPr="005967EB">
        <w:rPr>
          <w:u w:val="single"/>
        </w:rPr>
        <w:t>Končni rezultat:</w:t>
      </w:r>
    </w:p>
    <w:p w14:paraId="73B4807A" w14:textId="5360E6A6" w:rsidR="00964A5B" w:rsidRDefault="00964A5B" w:rsidP="00964A5B">
      <w:pPr>
        <w:pStyle w:val="Odstavekseznama"/>
        <w:numPr>
          <w:ilvl w:val="0"/>
          <w:numId w:val="20"/>
        </w:numPr>
        <w:jc w:val="both"/>
        <w:rPr>
          <w:color w:val="auto"/>
          <w:sz w:val="20"/>
        </w:rPr>
      </w:pPr>
      <w:r w:rsidRPr="00964A5B">
        <w:rPr>
          <w:color w:val="auto"/>
          <w:sz w:val="20"/>
        </w:rPr>
        <w:t>karte ranljivosti cestne in železniške infrastrukture na obstoječe in prihodnje stanje</w:t>
      </w:r>
      <w:r>
        <w:rPr>
          <w:color w:val="auto"/>
          <w:sz w:val="20"/>
        </w:rPr>
        <w:t xml:space="preserve"> s tekstualnim opisom</w:t>
      </w:r>
      <w:r w:rsidRPr="00964A5B">
        <w:rPr>
          <w:color w:val="auto"/>
          <w:sz w:val="20"/>
        </w:rPr>
        <w:t>: po posameznih podnebnih dejavnikih + skupna ranljivost.</w:t>
      </w:r>
    </w:p>
    <w:p w14:paraId="6B350ADA" w14:textId="77777777" w:rsidR="00964A5B" w:rsidRPr="00964A5B" w:rsidRDefault="00964A5B" w:rsidP="00964A5B">
      <w:pPr>
        <w:pStyle w:val="Odstavekseznama"/>
        <w:ind w:left="720"/>
        <w:jc w:val="both"/>
        <w:rPr>
          <w:color w:val="auto"/>
          <w:sz w:val="20"/>
        </w:rPr>
      </w:pPr>
    </w:p>
    <w:p w14:paraId="7455F44F" w14:textId="2AC85424" w:rsidR="00061016" w:rsidRPr="009619B6" w:rsidRDefault="00061016" w:rsidP="00B92709">
      <w:pPr>
        <w:autoSpaceDE w:val="0"/>
        <w:autoSpaceDN w:val="0"/>
        <w:adjustRightInd w:val="0"/>
        <w:rPr>
          <w:b/>
          <w:szCs w:val="22"/>
          <w:u w:val="single"/>
        </w:rPr>
      </w:pPr>
      <w:r w:rsidRPr="009619B6">
        <w:rPr>
          <w:b/>
          <w:szCs w:val="22"/>
          <w:u w:val="single"/>
        </w:rPr>
        <w:t>4</w:t>
      </w:r>
      <w:r w:rsidR="009619B6" w:rsidRPr="009619B6">
        <w:rPr>
          <w:b/>
          <w:szCs w:val="22"/>
          <w:u w:val="single"/>
        </w:rPr>
        <w:tab/>
      </w:r>
      <w:r w:rsidRPr="009619B6">
        <w:rPr>
          <w:b/>
          <w:szCs w:val="22"/>
          <w:u w:val="single"/>
        </w:rPr>
        <w:t>Ocena tveganja</w:t>
      </w:r>
    </w:p>
    <w:p w14:paraId="432FE227" w14:textId="67D1D009" w:rsidR="006948D9" w:rsidRDefault="00487E16" w:rsidP="003322B5">
      <w:pPr>
        <w:autoSpaceDE w:val="0"/>
        <w:autoSpaceDN w:val="0"/>
        <w:adjustRightInd w:val="0"/>
        <w:spacing w:after="240"/>
        <w:jc w:val="both"/>
        <w:rPr>
          <w:szCs w:val="22"/>
        </w:rPr>
      </w:pPr>
      <w:r>
        <w:rPr>
          <w:szCs w:val="22"/>
        </w:rPr>
        <w:t xml:space="preserve">Za dejavnike, na katere je infrastruktura najbolj ranljiva (glej </w:t>
      </w:r>
      <w:r w:rsidR="006C751D">
        <w:rPr>
          <w:szCs w:val="22"/>
        </w:rPr>
        <w:t>tč.</w:t>
      </w:r>
      <w:r>
        <w:rPr>
          <w:szCs w:val="22"/>
        </w:rPr>
        <w:t xml:space="preserve"> 3</w:t>
      </w:r>
      <w:r w:rsidR="006C751D">
        <w:rPr>
          <w:szCs w:val="22"/>
        </w:rPr>
        <w:t xml:space="preserve"> v fazi B.I</w:t>
      </w:r>
      <w:r>
        <w:rPr>
          <w:szCs w:val="22"/>
        </w:rPr>
        <w:t>), se pripravi o</w:t>
      </w:r>
      <w:r w:rsidR="00FB157A">
        <w:rPr>
          <w:szCs w:val="22"/>
        </w:rPr>
        <w:t>cena tveganja na podlagi kombinacije ocene verjetnosti poj</w:t>
      </w:r>
      <w:r w:rsidR="00201E7D">
        <w:rPr>
          <w:szCs w:val="22"/>
        </w:rPr>
        <w:t xml:space="preserve">avljanja določenega podnebnega </w:t>
      </w:r>
      <w:r w:rsidR="00FB157A">
        <w:rPr>
          <w:szCs w:val="22"/>
        </w:rPr>
        <w:t>dejavnika ter ocene možnih posledic njegovega delovanja</w:t>
      </w:r>
      <w:r w:rsidR="006015D9">
        <w:rPr>
          <w:szCs w:val="22"/>
        </w:rPr>
        <w:t>.</w:t>
      </w:r>
    </w:p>
    <w:p w14:paraId="0101765B" w14:textId="59CE75CA" w:rsidR="00EB6D50" w:rsidRDefault="003322B5" w:rsidP="00EB6D50">
      <w:pPr>
        <w:autoSpaceDE w:val="0"/>
        <w:autoSpaceDN w:val="0"/>
        <w:adjustRightInd w:val="0"/>
        <w:spacing w:after="240"/>
        <w:jc w:val="both"/>
        <w:rPr>
          <w:szCs w:val="22"/>
        </w:rPr>
      </w:pPr>
      <w:r>
        <w:rPr>
          <w:szCs w:val="22"/>
        </w:rPr>
        <w:t>A</w:t>
      </w:r>
      <w:r w:rsidR="00FB157A">
        <w:rPr>
          <w:szCs w:val="22"/>
        </w:rPr>
        <w:t>naliz</w:t>
      </w:r>
      <w:r>
        <w:rPr>
          <w:szCs w:val="22"/>
        </w:rPr>
        <w:t>a</w:t>
      </w:r>
      <w:r w:rsidR="00FB157A">
        <w:rPr>
          <w:szCs w:val="22"/>
        </w:rPr>
        <w:t xml:space="preserve"> verjetnosti in posledic se načeloma </w:t>
      </w:r>
      <w:r>
        <w:rPr>
          <w:szCs w:val="22"/>
        </w:rPr>
        <w:t>izvede</w:t>
      </w:r>
      <w:r w:rsidR="003E5CBF">
        <w:rPr>
          <w:szCs w:val="22"/>
        </w:rPr>
        <w:t xml:space="preserve"> za vsak podnebni dejavnik</w:t>
      </w:r>
      <w:r>
        <w:rPr>
          <w:szCs w:val="22"/>
        </w:rPr>
        <w:t xml:space="preserve"> z uporabo</w:t>
      </w:r>
      <w:r w:rsidR="00FB157A">
        <w:rPr>
          <w:szCs w:val="22"/>
        </w:rPr>
        <w:t xml:space="preserve"> 5-stopenjsk</w:t>
      </w:r>
      <w:r>
        <w:rPr>
          <w:szCs w:val="22"/>
        </w:rPr>
        <w:t>ih</w:t>
      </w:r>
      <w:r w:rsidR="00FB157A">
        <w:rPr>
          <w:szCs w:val="22"/>
        </w:rPr>
        <w:t xml:space="preserve"> ocenjevaln</w:t>
      </w:r>
      <w:r>
        <w:rPr>
          <w:szCs w:val="22"/>
        </w:rPr>
        <w:t>ih</w:t>
      </w:r>
      <w:r w:rsidR="00FB157A">
        <w:rPr>
          <w:szCs w:val="22"/>
        </w:rPr>
        <w:t xml:space="preserve"> lestvic</w:t>
      </w:r>
      <w:r>
        <w:rPr>
          <w:szCs w:val="22"/>
        </w:rPr>
        <w:t xml:space="preserve">, ki jih Izvajalec pripravi na podlagi smernic oz. na podlagi strokovnih meril in predhodno pošlje v pregled in potrditev upravljavcu posamezne infrastrukture. </w:t>
      </w:r>
      <w:r w:rsidR="00EB6D50">
        <w:rPr>
          <w:szCs w:val="22"/>
        </w:rPr>
        <w:t xml:space="preserve">Pri pripravi razredov ocen se smiselno upoštevajo tudi življenjska doba materialov ter pogostost in obsežnost </w:t>
      </w:r>
      <w:r w:rsidR="004142AE">
        <w:rPr>
          <w:szCs w:val="22"/>
        </w:rPr>
        <w:t xml:space="preserve">(cikli) </w:t>
      </w:r>
      <w:r w:rsidR="00EB6D50">
        <w:rPr>
          <w:szCs w:val="22"/>
        </w:rPr>
        <w:t>rednih in investicijskih vzdrževalnih del.</w:t>
      </w:r>
    </w:p>
    <w:p w14:paraId="5357429B" w14:textId="33A1074B" w:rsidR="00FB157A" w:rsidRDefault="006015D9" w:rsidP="00FB157A">
      <w:pPr>
        <w:autoSpaceDE w:val="0"/>
        <w:autoSpaceDN w:val="0"/>
        <w:adjustRightInd w:val="0"/>
        <w:jc w:val="both"/>
        <w:rPr>
          <w:szCs w:val="22"/>
        </w:rPr>
      </w:pPr>
      <w:r>
        <w:rPr>
          <w:szCs w:val="22"/>
        </w:rPr>
        <w:t>Posledice morajo biti presojane z različnih vidikov obravnavanja posledic podnebnih sprememb (po Smernicah EK) – minimalno pa s tehničnega, varnostnega, okoljskega in finančnega vidika.</w:t>
      </w:r>
    </w:p>
    <w:p w14:paraId="53E54C10" w14:textId="345662E0" w:rsidR="006948D9" w:rsidRDefault="006948D9" w:rsidP="006948D9">
      <w:pPr>
        <w:autoSpaceDE w:val="0"/>
        <w:autoSpaceDN w:val="0"/>
        <w:adjustRightInd w:val="0"/>
        <w:spacing w:after="240"/>
        <w:jc w:val="both"/>
        <w:rPr>
          <w:szCs w:val="22"/>
        </w:rPr>
      </w:pPr>
      <w:r>
        <w:rPr>
          <w:szCs w:val="22"/>
        </w:rPr>
        <w:t>Skladno z navedenim se med drugim upošteva tudi pomembnost posameznih odsekov infrastrukture (kritičnost), glede na količino prometa (npr. PLDP), vključenost v širša prometna omrežja (npr. TEN-T), pomembnost povezave z vidika navezave na druge prometne sisteme (npr. letališča, pristanišča, …), možnost alternativnih povezav.</w:t>
      </w:r>
    </w:p>
    <w:p w14:paraId="0B9C493A" w14:textId="6116579F" w:rsidR="00C67ACD" w:rsidRPr="00EB6D50" w:rsidRDefault="00C67ACD" w:rsidP="00C67ACD">
      <w:pPr>
        <w:jc w:val="both"/>
        <w:rPr>
          <w:u w:val="single"/>
        </w:rPr>
      </w:pPr>
      <w:r w:rsidRPr="00EB6D50">
        <w:rPr>
          <w:u w:val="single"/>
        </w:rPr>
        <w:lastRenderedPageBreak/>
        <w:t>Končni rezultat:</w:t>
      </w:r>
    </w:p>
    <w:p w14:paraId="1EBD734D" w14:textId="05FCC13D" w:rsidR="00857360" w:rsidRPr="00857360" w:rsidRDefault="00857360" w:rsidP="00857360">
      <w:pPr>
        <w:pStyle w:val="Odstavekseznama"/>
        <w:numPr>
          <w:ilvl w:val="0"/>
          <w:numId w:val="20"/>
        </w:numPr>
        <w:jc w:val="both"/>
        <w:rPr>
          <w:color w:val="auto"/>
          <w:sz w:val="20"/>
        </w:rPr>
      </w:pPr>
      <w:r w:rsidRPr="00857360">
        <w:rPr>
          <w:color w:val="auto"/>
          <w:sz w:val="20"/>
        </w:rPr>
        <w:t xml:space="preserve">Seznam </w:t>
      </w:r>
      <w:r w:rsidRPr="00EB6D50">
        <w:rPr>
          <w:color w:val="auto"/>
          <w:sz w:val="20"/>
        </w:rPr>
        <w:t xml:space="preserve">odsekov infrastrukture </w:t>
      </w:r>
      <w:r>
        <w:rPr>
          <w:color w:val="auto"/>
          <w:sz w:val="20"/>
        </w:rPr>
        <w:t xml:space="preserve">(cestne in železniške) </w:t>
      </w:r>
      <w:r w:rsidRPr="00857360">
        <w:rPr>
          <w:color w:val="auto"/>
          <w:sz w:val="20"/>
        </w:rPr>
        <w:t>z možnostjo razvrstitve/filt</w:t>
      </w:r>
      <w:r>
        <w:rPr>
          <w:color w:val="auto"/>
          <w:sz w:val="20"/>
        </w:rPr>
        <w:t>riranja po različnih kriterijih</w:t>
      </w:r>
      <w:r w:rsidR="00F9253E">
        <w:rPr>
          <w:color w:val="auto"/>
          <w:sz w:val="20"/>
        </w:rPr>
        <w:t>, za obstoječe stanje, scenarij RCP 4.5 in scenarij RCP 8.5.</w:t>
      </w:r>
      <w:r w:rsidRPr="00857360">
        <w:rPr>
          <w:color w:val="auto"/>
          <w:sz w:val="20"/>
        </w:rPr>
        <w:t>.</w:t>
      </w:r>
    </w:p>
    <w:p w14:paraId="6B34E637" w14:textId="62A34895" w:rsidR="006C751D" w:rsidRDefault="00EB6D50" w:rsidP="00EB6D50">
      <w:pPr>
        <w:pStyle w:val="Odstavekseznama"/>
        <w:numPr>
          <w:ilvl w:val="0"/>
          <w:numId w:val="20"/>
        </w:numPr>
        <w:jc w:val="both"/>
        <w:rPr>
          <w:color w:val="auto"/>
          <w:sz w:val="20"/>
        </w:rPr>
      </w:pPr>
      <w:r w:rsidRPr="00EB6D50">
        <w:rPr>
          <w:color w:val="auto"/>
          <w:sz w:val="20"/>
        </w:rPr>
        <w:t xml:space="preserve">Razvrstitev odsekov infrastrukture </w:t>
      </w:r>
      <w:r w:rsidR="00857360">
        <w:rPr>
          <w:color w:val="auto"/>
          <w:sz w:val="20"/>
        </w:rPr>
        <w:t xml:space="preserve">(cestne in železniške) </w:t>
      </w:r>
      <w:r w:rsidRPr="00EB6D50">
        <w:rPr>
          <w:color w:val="auto"/>
          <w:sz w:val="20"/>
        </w:rPr>
        <w:t xml:space="preserve">glede na stopnjo </w:t>
      </w:r>
      <w:r w:rsidR="00F63D1D">
        <w:rPr>
          <w:color w:val="auto"/>
          <w:sz w:val="20"/>
        </w:rPr>
        <w:t>tveganja z upoštevanjem pomembnosti posameznih prometnih povezav</w:t>
      </w:r>
      <w:r w:rsidRPr="00EB6D50">
        <w:rPr>
          <w:color w:val="auto"/>
          <w:sz w:val="20"/>
        </w:rPr>
        <w:t>.</w:t>
      </w:r>
    </w:p>
    <w:p w14:paraId="2D2459F1" w14:textId="1338A264" w:rsidR="006C751D" w:rsidRDefault="006C751D">
      <w:pPr>
        <w:spacing w:line="240" w:lineRule="auto"/>
        <w:rPr>
          <w:szCs w:val="20"/>
          <w:lang w:eastAsia="sl-SI"/>
        </w:rPr>
      </w:pPr>
    </w:p>
    <w:p w14:paraId="7CF32FC8" w14:textId="7009EC98" w:rsidR="001E263A" w:rsidRPr="001E263A" w:rsidRDefault="001E263A" w:rsidP="001E263A">
      <w:pPr>
        <w:autoSpaceDE w:val="0"/>
        <w:autoSpaceDN w:val="0"/>
        <w:adjustRightInd w:val="0"/>
        <w:spacing w:before="240"/>
        <w:rPr>
          <w:b/>
          <w:szCs w:val="22"/>
          <w:u w:val="single"/>
        </w:rPr>
      </w:pPr>
      <w:r>
        <w:rPr>
          <w:b/>
          <w:szCs w:val="22"/>
          <w:u w:val="single"/>
        </w:rPr>
        <w:t>C</w:t>
      </w:r>
      <w:r w:rsidRPr="001E263A">
        <w:rPr>
          <w:b/>
          <w:szCs w:val="22"/>
          <w:u w:val="single"/>
        </w:rPr>
        <w:t>.</w:t>
      </w:r>
      <w:r w:rsidRPr="001E263A">
        <w:rPr>
          <w:b/>
          <w:szCs w:val="22"/>
          <w:u w:val="single"/>
        </w:rPr>
        <w:tab/>
      </w:r>
      <w:r w:rsidR="00964A5B">
        <w:rPr>
          <w:b/>
          <w:szCs w:val="22"/>
          <w:u w:val="single"/>
        </w:rPr>
        <w:t>ZAKLJUČNI DEL NALOGE</w:t>
      </w:r>
    </w:p>
    <w:p w14:paraId="037F426A" w14:textId="5D2F84B2" w:rsidR="00964A5B" w:rsidRPr="00964A5B" w:rsidRDefault="00964A5B" w:rsidP="00964A5B">
      <w:pPr>
        <w:autoSpaceDE w:val="0"/>
        <w:autoSpaceDN w:val="0"/>
        <w:adjustRightInd w:val="0"/>
        <w:spacing w:before="240"/>
        <w:rPr>
          <w:b/>
          <w:szCs w:val="22"/>
        </w:rPr>
      </w:pPr>
      <w:bookmarkStart w:id="3" w:name="_Toc207193837"/>
      <w:r w:rsidRPr="00964A5B">
        <w:rPr>
          <w:b/>
          <w:szCs w:val="22"/>
        </w:rPr>
        <w:t xml:space="preserve">Opredelitev </w:t>
      </w:r>
      <w:r>
        <w:rPr>
          <w:b/>
          <w:szCs w:val="22"/>
        </w:rPr>
        <w:t xml:space="preserve">možnih </w:t>
      </w:r>
      <w:r w:rsidRPr="00964A5B">
        <w:rPr>
          <w:b/>
          <w:szCs w:val="22"/>
        </w:rPr>
        <w:t>prilagoditvenih ukrepov</w:t>
      </w:r>
      <w:r>
        <w:rPr>
          <w:b/>
          <w:szCs w:val="22"/>
        </w:rPr>
        <w:t>:</w:t>
      </w:r>
    </w:p>
    <w:p w14:paraId="44239441" w14:textId="77777777" w:rsidR="00964A5B" w:rsidRDefault="00964A5B" w:rsidP="00964A5B">
      <w:pPr>
        <w:autoSpaceDE w:val="0"/>
        <w:autoSpaceDN w:val="0"/>
        <w:adjustRightInd w:val="0"/>
        <w:jc w:val="both"/>
        <w:rPr>
          <w:szCs w:val="22"/>
        </w:rPr>
      </w:pPr>
      <w:bookmarkStart w:id="4" w:name="_Toc207193821"/>
      <w:r w:rsidRPr="007B3ED3">
        <w:rPr>
          <w:szCs w:val="22"/>
        </w:rPr>
        <w:t xml:space="preserve">Na podlagi predhodnih analiz se opredelijo </w:t>
      </w:r>
      <w:r>
        <w:rPr>
          <w:szCs w:val="22"/>
        </w:rPr>
        <w:t xml:space="preserve">možni </w:t>
      </w:r>
      <w:r w:rsidRPr="007B3ED3">
        <w:rPr>
          <w:szCs w:val="22"/>
        </w:rPr>
        <w:t xml:space="preserve">ukrepi prilagajanja </w:t>
      </w:r>
      <w:r>
        <w:rPr>
          <w:szCs w:val="22"/>
        </w:rPr>
        <w:t xml:space="preserve">infrastrukture </w:t>
      </w:r>
      <w:r w:rsidRPr="007B3ED3">
        <w:rPr>
          <w:szCs w:val="22"/>
        </w:rPr>
        <w:t>na podnebne spremembe</w:t>
      </w:r>
      <w:r>
        <w:rPr>
          <w:szCs w:val="22"/>
        </w:rPr>
        <w:t>, in sicer:</w:t>
      </w:r>
    </w:p>
    <w:p w14:paraId="23FB60D9" w14:textId="77777777" w:rsidR="00964A5B" w:rsidRPr="006939CD" w:rsidRDefault="00964A5B" w:rsidP="00964A5B">
      <w:pPr>
        <w:pStyle w:val="Odstavekseznama"/>
        <w:numPr>
          <w:ilvl w:val="0"/>
          <w:numId w:val="20"/>
        </w:numPr>
        <w:jc w:val="both"/>
        <w:rPr>
          <w:color w:val="auto"/>
          <w:sz w:val="20"/>
        </w:rPr>
      </w:pPr>
      <w:r w:rsidRPr="00B66D52">
        <w:rPr>
          <w:color w:val="000000" w:themeColor="text1"/>
          <w:sz w:val="20"/>
          <w:u w:val="single"/>
        </w:rPr>
        <w:t>strukturni, tehnični ukrepi:</w:t>
      </w:r>
      <w:r>
        <w:rPr>
          <w:color w:val="000000" w:themeColor="text1"/>
          <w:sz w:val="20"/>
        </w:rPr>
        <w:t xml:space="preserve"> npr. </w:t>
      </w:r>
      <w:r w:rsidRPr="003B7407">
        <w:rPr>
          <w:color w:val="000000" w:themeColor="text1"/>
          <w:sz w:val="20"/>
        </w:rPr>
        <w:t xml:space="preserve">ojačitve nasipov, zaščitni </w:t>
      </w:r>
      <w:r w:rsidRPr="006939CD">
        <w:rPr>
          <w:color w:val="auto"/>
          <w:sz w:val="20"/>
        </w:rPr>
        <w:t>zidovi, sanacije objektov;</w:t>
      </w:r>
    </w:p>
    <w:p w14:paraId="7DBF397F" w14:textId="77777777" w:rsidR="00964A5B" w:rsidRPr="006939CD" w:rsidRDefault="00964A5B" w:rsidP="00964A5B">
      <w:pPr>
        <w:pStyle w:val="Odstavekseznama"/>
        <w:numPr>
          <w:ilvl w:val="0"/>
          <w:numId w:val="20"/>
        </w:numPr>
        <w:jc w:val="both"/>
        <w:rPr>
          <w:color w:val="auto"/>
          <w:sz w:val="20"/>
        </w:rPr>
      </w:pPr>
      <w:r w:rsidRPr="006939CD">
        <w:rPr>
          <w:color w:val="auto"/>
          <w:sz w:val="20"/>
          <w:u w:val="single"/>
        </w:rPr>
        <w:t>nestrukturni, operativni ukrepi:</w:t>
      </w:r>
      <w:r w:rsidRPr="006939CD">
        <w:rPr>
          <w:color w:val="auto"/>
          <w:sz w:val="20"/>
        </w:rPr>
        <w:t xml:space="preserve"> npr. redno vzdrževanje, monitoring (npr. Sistem za spremljanje in registracijo incidentov), opozorilni sistemi (npr. Sistem za zgodnje opozarjanje in odzivanje uporabnikov).</w:t>
      </w:r>
    </w:p>
    <w:p w14:paraId="2C0DC715" w14:textId="77777777" w:rsidR="00964A5B" w:rsidRPr="007B3ED3" w:rsidRDefault="00964A5B" w:rsidP="00964A5B">
      <w:pPr>
        <w:pStyle w:val="Odstavekseznama"/>
        <w:ind w:left="720"/>
        <w:jc w:val="both"/>
        <w:rPr>
          <w:color w:val="000000" w:themeColor="text1"/>
          <w:sz w:val="20"/>
        </w:rPr>
      </w:pPr>
    </w:p>
    <w:p w14:paraId="279B338B" w14:textId="77777777" w:rsidR="00964A5B" w:rsidRDefault="00964A5B" w:rsidP="00964A5B">
      <w:pPr>
        <w:autoSpaceDE w:val="0"/>
        <w:autoSpaceDN w:val="0"/>
        <w:adjustRightInd w:val="0"/>
        <w:jc w:val="both"/>
        <w:rPr>
          <w:szCs w:val="22"/>
        </w:rPr>
      </w:pPr>
      <w:r>
        <w:rPr>
          <w:szCs w:val="22"/>
        </w:rPr>
        <w:t>Nabor možnih prilagoditvenih ukrepov mora biti opremljen še s sledečimi informacijami:</w:t>
      </w:r>
    </w:p>
    <w:p w14:paraId="081516D8" w14:textId="77777777" w:rsidR="00964A5B" w:rsidRPr="00106EC9" w:rsidRDefault="00964A5B" w:rsidP="00964A5B">
      <w:pPr>
        <w:pStyle w:val="Odstavekseznama"/>
        <w:numPr>
          <w:ilvl w:val="0"/>
          <w:numId w:val="20"/>
        </w:numPr>
        <w:jc w:val="both"/>
        <w:rPr>
          <w:color w:val="auto"/>
          <w:sz w:val="20"/>
        </w:rPr>
      </w:pPr>
      <w:r w:rsidRPr="00106EC9">
        <w:rPr>
          <w:color w:val="auto"/>
          <w:sz w:val="20"/>
          <w:u w:val="single"/>
        </w:rPr>
        <w:t>obstoječ ukrep:</w:t>
      </w:r>
      <w:r w:rsidRPr="00106EC9">
        <w:rPr>
          <w:color w:val="auto"/>
          <w:sz w:val="20"/>
        </w:rPr>
        <w:t xml:space="preserve"> da/ne;</w:t>
      </w:r>
    </w:p>
    <w:p w14:paraId="2C1A0A8D" w14:textId="77777777" w:rsidR="00964A5B" w:rsidRPr="00106EC9" w:rsidRDefault="00964A5B" w:rsidP="00964A5B">
      <w:pPr>
        <w:pStyle w:val="Odstavekseznama"/>
        <w:numPr>
          <w:ilvl w:val="0"/>
          <w:numId w:val="20"/>
        </w:numPr>
        <w:jc w:val="both"/>
        <w:rPr>
          <w:color w:val="auto"/>
          <w:sz w:val="20"/>
        </w:rPr>
      </w:pPr>
      <w:r w:rsidRPr="00106EC9">
        <w:rPr>
          <w:color w:val="auto"/>
          <w:sz w:val="20"/>
          <w:u w:val="single"/>
        </w:rPr>
        <w:t>raven ukrepa</w:t>
      </w:r>
      <w:r w:rsidRPr="00106EC9">
        <w:rPr>
          <w:color w:val="auto"/>
          <w:sz w:val="20"/>
        </w:rPr>
        <w:t xml:space="preserve"> (kot npr.): </w:t>
      </w:r>
    </w:p>
    <w:p w14:paraId="7E1391E5" w14:textId="77777777" w:rsidR="00964A5B" w:rsidRPr="00106EC9" w:rsidRDefault="00964A5B" w:rsidP="00964A5B">
      <w:pPr>
        <w:pStyle w:val="Odstavekseznama"/>
        <w:numPr>
          <w:ilvl w:val="1"/>
          <w:numId w:val="20"/>
        </w:numPr>
        <w:jc w:val="both"/>
        <w:rPr>
          <w:color w:val="auto"/>
          <w:sz w:val="20"/>
        </w:rPr>
      </w:pPr>
      <w:r w:rsidRPr="00106EC9">
        <w:rPr>
          <w:color w:val="auto"/>
          <w:sz w:val="20"/>
        </w:rPr>
        <w:t>nacionalna: npr. nacionalni načrt prilagajanja, načrti za obvladovanje poplavne ogroženosti, načrti za ukrepanje v izrednih razmerah;</w:t>
      </w:r>
    </w:p>
    <w:p w14:paraId="4FD0F3C1" w14:textId="77777777" w:rsidR="00964A5B" w:rsidRPr="00106EC9" w:rsidRDefault="00964A5B" w:rsidP="00964A5B">
      <w:pPr>
        <w:pStyle w:val="Odstavekseznama"/>
        <w:numPr>
          <w:ilvl w:val="1"/>
          <w:numId w:val="20"/>
        </w:numPr>
        <w:jc w:val="both"/>
        <w:rPr>
          <w:color w:val="auto"/>
          <w:sz w:val="20"/>
        </w:rPr>
      </w:pPr>
      <w:r w:rsidRPr="00106EC9">
        <w:rPr>
          <w:color w:val="auto"/>
          <w:sz w:val="20"/>
        </w:rPr>
        <w:t>sektorska: npr. standardi načrtovanja, operativni postopki, prometna strategija;</w:t>
      </w:r>
    </w:p>
    <w:p w14:paraId="1E240CCE" w14:textId="77777777" w:rsidR="00964A5B" w:rsidRPr="00106EC9" w:rsidRDefault="00964A5B" w:rsidP="00964A5B">
      <w:pPr>
        <w:pStyle w:val="Odstavekseznama"/>
        <w:numPr>
          <w:ilvl w:val="1"/>
          <w:numId w:val="20"/>
        </w:numPr>
        <w:jc w:val="both"/>
        <w:rPr>
          <w:color w:val="auto"/>
          <w:sz w:val="20"/>
        </w:rPr>
      </w:pPr>
      <w:r w:rsidRPr="00106EC9">
        <w:rPr>
          <w:color w:val="auto"/>
          <w:sz w:val="20"/>
        </w:rPr>
        <w:t>specifična/konkretna: za določen odsek.</w:t>
      </w:r>
    </w:p>
    <w:p w14:paraId="680BFE92" w14:textId="77777777" w:rsidR="00964A5B" w:rsidRPr="00106EC9" w:rsidRDefault="00964A5B" w:rsidP="00964A5B">
      <w:pPr>
        <w:pStyle w:val="Odstavekseznama"/>
        <w:numPr>
          <w:ilvl w:val="0"/>
          <w:numId w:val="20"/>
        </w:numPr>
        <w:jc w:val="both"/>
        <w:rPr>
          <w:color w:val="auto"/>
          <w:sz w:val="20"/>
        </w:rPr>
      </w:pPr>
      <w:r w:rsidRPr="00106EC9">
        <w:rPr>
          <w:color w:val="auto"/>
          <w:sz w:val="20"/>
          <w:u w:val="single"/>
        </w:rPr>
        <w:t>ocena stroškov</w:t>
      </w:r>
      <w:r w:rsidRPr="00106EC9">
        <w:rPr>
          <w:color w:val="auto"/>
          <w:sz w:val="20"/>
        </w:rPr>
        <w:t xml:space="preserve"> (v primeru obstoječih ukrepov se opredeli absolutna in relativna vrednost – tj. v kolikor se poveča pogostost);</w:t>
      </w:r>
    </w:p>
    <w:p w14:paraId="2F3208AC" w14:textId="77777777" w:rsidR="00964A5B" w:rsidRPr="00106EC9" w:rsidRDefault="00964A5B" w:rsidP="00964A5B">
      <w:pPr>
        <w:pStyle w:val="Odstavekseznama"/>
        <w:numPr>
          <w:ilvl w:val="0"/>
          <w:numId w:val="20"/>
        </w:numPr>
        <w:jc w:val="both"/>
        <w:rPr>
          <w:color w:val="auto"/>
          <w:sz w:val="20"/>
        </w:rPr>
      </w:pPr>
      <w:r w:rsidRPr="00106EC9">
        <w:rPr>
          <w:color w:val="auto"/>
          <w:sz w:val="20"/>
          <w:u w:val="single"/>
        </w:rPr>
        <w:t>kategorija ukrepa</w:t>
      </w:r>
      <w:r w:rsidRPr="00106EC9">
        <w:rPr>
          <w:color w:val="auto"/>
          <w:sz w:val="20"/>
        </w:rPr>
        <w:t xml:space="preserve"> – npr. upravljanje in obveščanje/redno vzdrževanje/investicijsko vzdrževanje.</w:t>
      </w:r>
    </w:p>
    <w:bookmarkEnd w:id="4"/>
    <w:p w14:paraId="2D837BF6" w14:textId="77777777" w:rsidR="00964A5B" w:rsidRPr="003272D0" w:rsidRDefault="00964A5B" w:rsidP="00964A5B">
      <w:pPr>
        <w:jc w:val="both"/>
        <w:rPr>
          <w:color w:val="000000" w:themeColor="text1"/>
        </w:rPr>
      </w:pPr>
    </w:p>
    <w:p w14:paraId="28375F2A" w14:textId="77777777" w:rsidR="00964A5B" w:rsidRPr="00EB6D50" w:rsidRDefault="00964A5B" w:rsidP="00964A5B">
      <w:pPr>
        <w:jc w:val="both"/>
        <w:rPr>
          <w:u w:val="single"/>
        </w:rPr>
      </w:pPr>
      <w:r w:rsidRPr="00EB6D50">
        <w:rPr>
          <w:u w:val="single"/>
        </w:rPr>
        <w:t>Končni rezultat:</w:t>
      </w:r>
    </w:p>
    <w:p w14:paraId="6F4A9D14" w14:textId="77777777" w:rsidR="00964A5B" w:rsidRPr="00EB6D50" w:rsidRDefault="00964A5B" w:rsidP="00964A5B">
      <w:pPr>
        <w:pStyle w:val="Odstavekseznama"/>
        <w:numPr>
          <w:ilvl w:val="0"/>
          <w:numId w:val="20"/>
        </w:numPr>
        <w:jc w:val="both"/>
        <w:rPr>
          <w:color w:val="000000" w:themeColor="text1"/>
          <w:sz w:val="20"/>
        </w:rPr>
      </w:pPr>
      <w:r>
        <w:rPr>
          <w:color w:val="000000" w:themeColor="text1"/>
          <w:sz w:val="20"/>
        </w:rPr>
        <w:t xml:space="preserve">Tabelarični </w:t>
      </w:r>
      <w:r w:rsidRPr="00EB6D50">
        <w:rPr>
          <w:color w:val="000000" w:themeColor="text1"/>
          <w:sz w:val="20"/>
        </w:rPr>
        <w:t>nabor (obstoječih in novih) ukrepov za prilagajanje infrastrukture podnebnim spremembam</w:t>
      </w:r>
      <w:r>
        <w:rPr>
          <w:color w:val="000000" w:themeColor="text1"/>
          <w:sz w:val="20"/>
        </w:rPr>
        <w:t xml:space="preserve"> z upoštevanjem rezultatov ocene tveganja na odsekih.</w:t>
      </w:r>
    </w:p>
    <w:p w14:paraId="73A99843" w14:textId="3FE54B51" w:rsidR="00964A5B" w:rsidRPr="00964A5B" w:rsidRDefault="00964A5B" w:rsidP="00964A5B">
      <w:pPr>
        <w:autoSpaceDE w:val="0"/>
        <w:autoSpaceDN w:val="0"/>
        <w:adjustRightInd w:val="0"/>
        <w:spacing w:before="240"/>
        <w:rPr>
          <w:b/>
          <w:szCs w:val="22"/>
        </w:rPr>
      </w:pPr>
      <w:r>
        <w:rPr>
          <w:b/>
          <w:szCs w:val="22"/>
        </w:rPr>
        <w:t>Priprava s</w:t>
      </w:r>
      <w:r w:rsidRPr="00964A5B">
        <w:rPr>
          <w:b/>
          <w:szCs w:val="22"/>
        </w:rPr>
        <w:t>mernic za pripravo akcijskega načrta:</w:t>
      </w:r>
    </w:p>
    <w:p w14:paraId="5F84C675" w14:textId="1FB0BF64" w:rsidR="00857360" w:rsidRPr="00170739" w:rsidRDefault="00170739" w:rsidP="00170739">
      <w:pPr>
        <w:autoSpaceDE w:val="0"/>
        <w:autoSpaceDN w:val="0"/>
        <w:adjustRightInd w:val="0"/>
        <w:jc w:val="both"/>
        <w:rPr>
          <w:szCs w:val="22"/>
        </w:rPr>
      </w:pPr>
      <w:r>
        <w:rPr>
          <w:szCs w:val="22"/>
        </w:rPr>
        <w:t>V s</w:t>
      </w:r>
      <w:r w:rsidRPr="00170739">
        <w:rPr>
          <w:szCs w:val="22"/>
        </w:rPr>
        <w:t>mernic</w:t>
      </w:r>
      <w:r>
        <w:rPr>
          <w:szCs w:val="22"/>
        </w:rPr>
        <w:t>ah</w:t>
      </w:r>
      <w:r w:rsidRPr="00170739">
        <w:rPr>
          <w:szCs w:val="22"/>
        </w:rPr>
        <w:t xml:space="preserve"> za pripravo akcijskega načrta </w:t>
      </w:r>
      <w:r>
        <w:rPr>
          <w:szCs w:val="22"/>
        </w:rPr>
        <w:t>se opredeli s</w:t>
      </w:r>
      <w:r w:rsidR="00857360" w:rsidRPr="00170739">
        <w:rPr>
          <w:szCs w:val="22"/>
        </w:rPr>
        <w:t>trategija za oceno tveganja in obvladovanje tveganj</w:t>
      </w:r>
      <w:r>
        <w:rPr>
          <w:szCs w:val="22"/>
        </w:rPr>
        <w:t>, ki mora</w:t>
      </w:r>
      <w:r w:rsidR="00857360" w:rsidRPr="00170739">
        <w:rPr>
          <w:szCs w:val="22"/>
        </w:rPr>
        <w:t xml:space="preserve"> zagotavljati načela določanja prioritet odzivov, </w:t>
      </w:r>
      <w:r w:rsidRPr="00170739">
        <w:rPr>
          <w:szCs w:val="22"/>
        </w:rPr>
        <w:t>glede</w:t>
      </w:r>
      <w:r w:rsidR="00857360" w:rsidRPr="00170739">
        <w:rPr>
          <w:szCs w:val="22"/>
        </w:rPr>
        <w:t xml:space="preserve"> na obstoječe sisteme/prakse upravljavcev omrežja</w:t>
      </w:r>
      <w:r w:rsidRPr="00170739">
        <w:rPr>
          <w:szCs w:val="22"/>
        </w:rPr>
        <w:t>, zaključke analize odpornosti (predvsem oceno tveganja)</w:t>
      </w:r>
      <w:r w:rsidR="006E1D6A" w:rsidRPr="00170739">
        <w:rPr>
          <w:szCs w:val="22"/>
        </w:rPr>
        <w:t xml:space="preserve"> ter načrtovane nove projekte</w:t>
      </w:r>
      <w:r w:rsidR="00857360" w:rsidRPr="00170739">
        <w:rPr>
          <w:szCs w:val="22"/>
        </w:rPr>
        <w:t>.</w:t>
      </w:r>
      <w:bookmarkEnd w:id="3"/>
    </w:p>
    <w:p w14:paraId="3C5FA565" w14:textId="41CA6BE8" w:rsidR="00B66D52" w:rsidRPr="00170739" w:rsidRDefault="00B66D52" w:rsidP="00170739">
      <w:pPr>
        <w:jc w:val="both"/>
      </w:pPr>
    </w:p>
    <w:p w14:paraId="3422A7C4" w14:textId="391CC5B4" w:rsidR="00170739" w:rsidRPr="00170739" w:rsidRDefault="00170739" w:rsidP="00170739">
      <w:pPr>
        <w:autoSpaceDE w:val="0"/>
        <w:autoSpaceDN w:val="0"/>
        <w:adjustRightInd w:val="0"/>
        <w:jc w:val="both"/>
        <w:rPr>
          <w:szCs w:val="22"/>
        </w:rPr>
      </w:pPr>
      <w:r w:rsidRPr="00170739">
        <w:rPr>
          <w:szCs w:val="22"/>
        </w:rPr>
        <w:t>Smernice za pripravo akcijskega načrta naj obsegajo:</w:t>
      </w:r>
    </w:p>
    <w:p w14:paraId="7DA8D95C" w14:textId="6DBF6A5A" w:rsidR="00170739" w:rsidRPr="00170739" w:rsidRDefault="00170739" w:rsidP="00170739">
      <w:pPr>
        <w:pStyle w:val="Odstavekseznama"/>
        <w:numPr>
          <w:ilvl w:val="0"/>
          <w:numId w:val="20"/>
        </w:numPr>
        <w:autoSpaceDE w:val="0"/>
        <w:autoSpaceDN w:val="0"/>
        <w:adjustRightInd w:val="0"/>
        <w:jc w:val="both"/>
        <w:rPr>
          <w:color w:val="auto"/>
          <w:sz w:val="20"/>
        </w:rPr>
      </w:pPr>
      <w:r w:rsidRPr="00170739">
        <w:rPr>
          <w:color w:val="auto"/>
          <w:sz w:val="20"/>
        </w:rPr>
        <w:t>povzetek analize odpornosti infrastrukture na podnebne spremembe;</w:t>
      </w:r>
    </w:p>
    <w:p w14:paraId="73877F63" w14:textId="28A92958" w:rsidR="00F9149F" w:rsidRPr="00170739" w:rsidRDefault="00F9149F" w:rsidP="00170739">
      <w:pPr>
        <w:pStyle w:val="Odstavekseznama"/>
        <w:numPr>
          <w:ilvl w:val="0"/>
          <w:numId w:val="20"/>
        </w:numPr>
        <w:autoSpaceDE w:val="0"/>
        <w:autoSpaceDN w:val="0"/>
        <w:adjustRightInd w:val="0"/>
        <w:jc w:val="both"/>
        <w:rPr>
          <w:color w:val="auto"/>
          <w:sz w:val="20"/>
        </w:rPr>
      </w:pPr>
      <w:r w:rsidRPr="00170739">
        <w:rPr>
          <w:color w:val="auto"/>
          <w:sz w:val="20"/>
        </w:rPr>
        <w:t>strategij</w:t>
      </w:r>
      <w:r w:rsidR="00170739">
        <w:rPr>
          <w:color w:val="auto"/>
          <w:sz w:val="20"/>
        </w:rPr>
        <w:t>o</w:t>
      </w:r>
      <w:r w:rsidRPr="00170739">
        <w:rPr>
          <w:color w:val="auto"/>
          <w:sz w:val="20"/>
        </w:rPr>
        <w:t>/načel</w:t>
      </w:r>
      <w:r w:rsidR="00170739">
        <w:rPr>
          <w:color w:val="auto"/>
          <w:sz w:val="20"/>
        </w:rPr>
        <w:t>a</w:t>
      </w:r>
      <w:r w:rsidRPr="00170739">
        <w:rPr>
          <w:color w:val="auto"/>
          <w:sz w:val="20"/>
        </w:rPr>
        <w:t xml:space="preserve"> obvladovanja tveganj za različne ravni tveganja</w:t>
      </w:r>
      <w:r w:rsidR="00170739" w:rsidRPr="00170739">
        <w:rPr>
          <w:color w:val="auto"/>
          <w:sz w:val="20"/>
        </w:rPr>
        <w:t>;</w:t>
      </w:r>
    </w:p>
    <w:p w14:paraId="33948785" w14:textId="528D0879" w:rsidR="004B62F8" w:rsidRPr="00170739" w:rsidRDefault="004B62F8" w:rsidP="00170739">
      <w:pPr>
        <w:pStyle w:val="Odstavekseznama"/>
        <w:numPr>
          <w:ilvl w:val="0"/>
          <w:numId w:val="20"/>
        </w:numPr>
        <w:autoSpaceDE w:val="0"/>
        <w:autoSpaceDN w:val="0"/>
        <w:adjustRightInd w:val="0"/>
        <w:jc w:val="both"/>
        <w:rPr>
          <w:color w:val="auto"/>
          <w:sz w:val="20"/>
        </w:rPr>
      </w:pPr>
      <w:r w:rsidRPr="00170739">
        <w:rPr>
          <w:color w:val="auto"/>
          <w:sz w:val="20"/>
        </w:rPr>
        <w:t>kriterije in metodologij</w:t>
      </w:r>
      <w:r w:rsidR="00170739">
        <w:rPr>
          <w:color w:val="auto"/>
          <w:sz w:val="20"/>
        </w:rPr>
        <w:t>o</w:t>
      </w:r>
      <w:r w:rsidRPr="00170739">
        <w:rPr>
          <w:color w:val="auto"/>
          <w:sz w:val="20"/>
        </w:rPr>
        <w:t xml:space="preserve"> za določanje prioritet izvajanja ukrepov za pr</w:t>
      </w:r>
      <w:r w:rsidR="00857360" w:rsidRPr="00170739">
        <w:rPr>
          <w:color w:val="auto"/>
          <w:sz w:val="20"/>
        </w:rPr>
        <w:t>ilagajanje podnebnim spremembam z upoštevanjem načela »prilagodljivega upravljanja«</w:t>
      </w:r>
      <w:r w:rsidR="00170739" w:rsidRPr="00170739">
        <w:rPr>
          <w:color w:val="auto"/>
          <w:sz w:val="20"/>
        </w:rPr>
        <w:t>;</w:t>
      </w:r>
    </w:p>
    <w:p w14:paraId="67728B6A" w14:textId="729197E6" w:rsidR="00857360" w:rsidRPr="00170739" w:rsidRDefault="00170739" w:rsidP="00170739">
      <w:pPr>
        <w:pStyle w:val="Odstavekseznama"/>
        <w:numPr>
          <w:ilvl w:val="0"/>
          <w:numId w:val="20"/>
        </w:numPr>
        <w:autoSpaceDE w:val="0"/>
        <w:autoSpaceDN w:val="0"/>
        <w:adjustRightInd w:val="0"/>
        <w:jc w:val="both"/>
        <w:rPr>
          <w:color w:val="auto"/>
          <w:sz w:val="20"/>
        </w:rPr>
      </w:pPr>
      <w:r w:rsidRPr="00170739">
        <w:rPr>
          <w:color w:val="auto"/>
          <w:sz w:val="20"/>
        </w:rPr>
        <w:t>sistemizacij</w:t>
      </w:r>
      <w:r>
        <w:rPr>
          <w:color w:val="auto"/>
          <w:sz w:val="20"/>
        </w:rPr>
        <w:t>o</w:t>
      </w:r>
      <w:r w:rsidRPr="00170739">
        <w:rPr>
          <w:color w:val="auto"/>
          <w:sz w:val="20"/>
        </w:rPr>
        <w:t xml:space="preserve"> </w:t>
      </w:r>
      <w:r w:rsidR="004B62F8" w:rsidRPr="00170739">
        <w:rPr>
          <w:color w:val="auto"/>
          <w:sz w:val="20"/>
        </w:rPr>
        <w:t>prioritet za investicijsko načrtovanje</w:t>
      </w:r>
      <w:r w:rsidRPr="00170739">
        <w:rPr>
          <w:color w:val="auto"/>
          <w:szCs w:val="22"/>
        </w:rPr>
        <w:t>;</w:t>
      </w:r>
    </w:p>
    <w:p w14:paraId="12BDCA4B" w14:textId="623459CA" w:rsidR="0052590C" w:rsidRPr="00170739" w:rsidRDefault="00170739" w:rsidP="00170739">
      <w:pPr>
        <w:pStyle w:val="Odstavekseznama"/>
        <w:numPr>
          <w:ilvl w:val="0"/>
          <w:numId w:val="20"/>
        </w:numPr>
        <w:autoSpaceDE w:val="0"/>
        <w:autoSpaceDN w:val="0"/>
        <w:adjustRightInd w:val="0"/>
        <w:jc w:val="both"/>
        <w:rPr>
          <w:color w:val="auto"/>
          <w:sz w:val="20"/>
        </w:rPr>
      </w:pPr>
      <w:r w:rsidRPr="00170739">
        <w:rPr>
          <w:color w:val="auto"/>
          <w:sz w:val="20"/>
        </w:rPr>
        <w:t>dodatn</w:t>
      </w:r>
      <w:r>
        <w:rPr>
          <w:color w:val="auto"/>
          <w:sz w:val="20"/>
        </w:rPr>
        <w:t>e</w:t>
      </w:r>
      <w:r w:rsidRPr="00170739">
        <w:rPr>
          <w:color w:val="auto"/>
          <w:sz w:val="20"/>
        </w:rPr>
        <w:t xml:space="preserve"> </w:t>
      </w:r>
      <w:r w:rsidR="00857360" w:rsidRPr="00170739">
        <w:rPr>
          <w:color w:val="auto"/>
          <w:sz w:val="20"/>
        </w:rPr>
        <w:t>predlog</w:t>
      </w:r>
      <w:r>
        <w:rPr>
          <w:color w:val="auto"/>
          <w:sz w:val="20"/>
        </w:rPr>
        <w:t>e</w:t>
      </w:r>
      <w:r w:rsidR="00857360" w:rsidRPr="00170739">
        <w:rPr>
          <w:color w:val="auto"/>
          <w:sz w:val="20"/>
        </w:rPr>
        <w:t xml:space="preserve"> za vključevanje podnebne odpornosti v strateške in investicijske programe</w:t>
      </w:r>
      <w:r w:rsidRPr="00170739">
        <w:rPr>
          <w:color w:val="auto"/>
          <w:sz w:val="20"/>
        </w:rPr>
        <w:t>.</w:t>
      </w:r>
    </w:p>
    <w:p w14:paraId="5FCC1C6A" w14:textId="49DDBE71" w:rsidR="004C523F" w:rsidRDefault="004C523F">
      <w:pPr>
        <w:spacing w:line="240" w:lineRule="auto"/>
        <w:rPr>
          <w:rStyle w:val="highlight1"/>
          <w:rFonts w:cs="Arial"/>
          <w:b/>
          <w:color w:val="auto"/>
          <w:szCs w:val="20"/>
        </w:rPr>
      </w:pPr>
    </w:p>
    <w:p w14:paraId="1BB97477" w14:textId="77777777" w:rsidR="00AC4AB3" w:rsidRDefault="00AC4AB3">
      <w:pPr>
        <w:spacing w:line="240" w:lineRule="auto"/>
        <w:rPr>
          <w:rStyle w:val="highlight1"/>
          <w:rFonts w:cs="Arial"/>
          <w:b/>
          <w:color w:val="auto"/>
          <w:szCs w:val="20"/>
        </w:rPr>
      </w:pPr>
    </w:p>
    <w:p w14:paraId="0319A41B" w14:textId="7D191AE3" w:rsidR="00750051" w:rsidRPr="00CB4FF8" w:rsidRDefault="0089289B" w:rsidP="00750051">
      <w:pPr>
        <w:pBdr>
          <w:top w:val="single" w:sz="6" w:space="1" w:color="auto" w:shadow="1"/>
          <w:left w:val="single" w:sz="6" w:space="1" w:color="auto" w:shadow="1"/>
          <w:bottom w:val="single" w:sz="6" w:space="1" w:color="auto" w:shadow="1"/>
          <w:right w:val="single" w:sz="6" w:space="1" w:color="auto" w:shadow="1"/>
        </w:pBdr>
        <w:ind w:right="-102"/>
        <w:jc w:val="both"/>
        <w:rPr>
          <w:rFonts w:cs="Arial"/>
          <w:b/>
          <w:sz w:val="22"/>
          <w:szCs w:val="22"/>
        </w:rPr>
      </w:pPr>
      <w:r>
        <w:rPr>
          <w:rFonts w:cs="Arial"/>
          <w:b/>
          <w:sz w:val="22"/>
          <w:szCs w:val="22"/>
        </w:rPr>
        <w:t>5</w:t>
      </w:r>
      <w:r w:rsidR="00750051" w:rsidRPr="00CB4FF8">
        <w:rPr>
          <w:rFonts w:cs="Arial"/>
          <w:b/>
          <w:sz w:val="22"/>
          <w:szCs w:val="22"/>
        </w:rPr>
        <w:t>.0</w:t>
      </w:r>
      <w:r w:rsidR="00750051">
        <w:rPr>
          <w:rFonts w:cs="Arial"/>
          <w:b/>
          <w:sz w:val="22"/>
          <w:szCs w:val="22"/>
        </w:rPr>
        <w:t xml:space="preserve"> </w:t>
      </w:r>
      <w:r w:rsidR="00576DAC">
        <w:rPr>
          <w:rFonts w:cs="Arial"/>
          <w:b/>
          <w:sz w:val="22"/>
          <w:szCs w:val="22"/>
        </w:rPr>
        <w:t xml:space="preserve">IZHODIŠČA IN </w:t>
      </w:r>
      <w:r w:rsidR="00750051">
        <w:rPr>
          <w:rFonts w:cs="Arial"/>
          <w:b/>
          <w:sz w:val="22"/>
          <w:szCs w:val="22"/>
        </w:rPr>
        <w:t>OBSTOJEČA DOKUMENTACIJA</w:t>
      </w:r>
      <w:r w:rsidR="00576DAC">
        <w:rPr>
          <w:rFonts w:cs="Arial"/>
          <w:b/>
          <w:sz w:val="22"/>
          <w:szCs w:val="22"/>
        </w:rPr>
        <w:t xml:space="preserve"> </w:t>
      </w:r>
    </w:p>
    <w:p w14:paraId="69E5CCBF" w14:textId="1A009036" w:rsidR="00750051" w:rsidRPr="00893E2F" w:rsidRDefault="00750051" w:rsidP="00A829D8">
      <w:pPr>
        <w:spacing w:line="240" w:lineRule="auto"/>
        <w:jc w:val="both"/>
        <w:rPr>
          <w:szCs w:val="20"/>
        </w:rPr>
      </w:pPr>
    </w:p>
    <w:p w14:paraId="02675048" w14:textId="75EE0F5C" w:rsidR="00576DAC" w:rsidRDefault="00576DAC" w:rsidP="00576DAC">
      <w:pPr>
        <w:tabs>
          <w:tab w:val="left" w:pos="9358"/>
        </w:tabs>
        <w:ind w:right="-2"/>
        <w:jc w:val="both"/>
        <w:rPr>
          <w:rFonts w:cs="Arial"/>
          <w:bCs/>
          <w:szCs w:val="20"/>
        </w:rPr>
      </w:pPr>
      <w:r>
        <w:rPr>
          <w:rFonts w:cs="Arial"/>
          <w:bCs/>
          <w:szCs w:val="20"/>
        </w:rPr>
        <w:t>Izdelovalec mora pri izdelavi naloge upoštevati vso relevantno zakonodajo in predpise s področja cest in železnic. Upoštevati mora nacionalne strategije, smernice in priporočila o upoštevanju podnebnih sprememb, kot tudi javno dostopne dokumente evropske komisije in JASPERS.</w:t>
      </w:r>
    </w:p>
    <w:p w14:paraId="327729DB" w14:textId="77777777" w:rsidR="00576DAC" w:rsidRDefault="00576DAC" w:rsidP="00A829D8">
      <w:pPr>
        <w:spacing w:line="240" w:lineRule="auto"/>
        <w:jc w:val="both"/>
        <w:rPr>
          <w:szCs w:val="20"/>
        </w:rPr>
      </w:pPr>
    </w:p>
    <w:p w14:paraId="22A924FC" w14:textId="43DF98CD" w:rsidR="00167AE7" w:rsidRPr="00F32BD6" w:rsidRDefault="00167AE7" w:rsidP="00A829D8">
      <w:pPr>
        <w:spacing w:line="240" w:lineRule="auto"/>
        <w:jc w:val="both"/>
        <w:rPr>
          <w:szCs w:val="20"/>
        </w:rPr>
      </w:pPr>
      <w:r w:rsidRPr="00F32BD6">
        <w:rPr>
          <w:szCs w:val="20"/>
        </w:rPr>
        <w:t xml:space="preserve">Izdelovalec pri </w:t>
      </w:r>
      <w:r w:rsidR="00B3409C" w:rsidRPr="00F32BD6">
        <w:rPr>
          <w:szCs w:val="20"/>
        </w:rPr>
        <w:t xml:space="preserve">izdelavi </w:t>
      </w:r>
      <w:r w:rsidR="00353E60">
        <w:rPr>
          <w:szCs w:val="20"/>
        </w:rPr>
        <w:t>naloge</w:t>
      </w:r>
      <w:r w:rsidRPr="00F32BD6">
        <w:rPr>
          <w:szCs w:val="20"/>
        </w:rPr>
        <w:t xml:space="preserve"> </w:t>
      </w:r>
      <w:r w:rsidR="00626DEB">
        <w:rPr>
          <w:szCs w:val="20"/>
        </w:rPr>
        <w:t xml:space="preserve">med drugim </w:t>
      </w:r>
      <w:r w:rsidR="00B3409C" w:rsidRPr="00F32BD6">
        <w:rPr>
          <w:szCs w:val="20"/>
        </w:rPr>
        <w:t>smiselno upošteva</w:t>
      </w:r>
      <w:r w:rsidRPr="00F32BD6">
        <w:rPr>
          <w:szCs w:val="20"/>
        </w:rPr>
        <w:t xml:space="preserve"> obstoječo dokumentacijo:</w:t>
      </w:r>
    </w:p>
    <w:p w14:paraId="4418D6A8" w14:textId="1AEE7C93" w:rsidR="00C15361" w:rsidRPr="003C4426" w:rsidRDefault="00C15361" w:rsidP="00C15361">
      <w:pPr>
        <w:pStyle w:val="Odstavekseznama"/>
        <w:numPr>
          <w:ilvl w:val="0"/>
          <w:numId w:val="19"/>
        </w:numPr>
        <w:jc w:val="both"/>
        <w:rPr>
          <w:color w:val="auto"/>
          <w:sz w:val="20"/>
        </w:rPr>
      </w:pPr>
      <w:r w:rsidRPr="00C15361">
        <w:rPr>
          <w:sz w:val="20"/>
        </w:rPr>
        <w:lastRenderedPageBreak/>
        <w:t>Non-</w:t>
      </w:r>
      <w:proofErr w:type="spellStart"/>
      <w:r w:rsidRPr="00C15361">
        <w:rPr>
          <w:sz w:val="20"/>
        </w:rPr>
        <w:t>paper</w:t>
      </w:r>
      <w:proofErr w:type="spellEnd"/>
      <w:r w:rsidRPr="00C15361">
        <w:rPr>
          <w:sz w:val="20"/>
        </w:rPr>
        <w:t xml:space="preserve"> </w:t>
      </w:r>
      <w:proofErr w:type="spellStart"/>
      <w:r w:rsidRPr="00C15361">
        <w:rPr>
          <w:sz w:val="20"/>
        </w:rPr>
        <w:t>Guidelines</w:t>
      </w:r>
      <w:proofErr w:type="spellEnd"/>
      <w:r w:rsidRPr="00C15361">
        <w:rPr>
          <w:sz w:val="20"/>
        </w:rPr>
        <w:t xml:space="preserve"> </w:t>
      </w:r>
      <w:proofErr w:type="spellStart"/>
      <w:r w:rsidRPr="00C15361">
        <w:rPr>
          <w:sz w:val="20"/>
        </w:rPr>
        <w:t>for</w:t>
      </w:r>
      <w:proofErr w:type="spellEnd"/>
      <w:r w:rsidRPr="00C15361">
        <w:rPr>
          <w:sz w:val="20"/>
        </w:rPr>
        <w:t xml:space="preserve"> Project </w:t>
      </w:r>
      <w:proofErr w:type="spellStart"/>
      <w:r w:rsidRPr="00C15361">
        <w:rPr>
          <w:sz w:val="20"/>
        </w:rPr>
        <w:t>Managers</w:t>
      </w:r>
      <w:proofErr w:type="spellEnd"/>
      <w:r w:rsidRPr="00C15361">
        <w:rPr>
          <w:sz w:val="20"/>
        </w:rPr>
        <w:t xml:space="preserve">: </w:t>
      </w:r>
      <w:proofErr w:type="spellStart"/>
      <w:r w:rsidRPr="00C15361">
        <w:rPr>
          <w:sz w:val="20"/>
        </w:rPr>
        <w:t>Making</w:t>
      </w:r>
      <w:proofErr w:type="spellEnd"/>
      <w:r w:rsidRPr="00C15361">
        <w:rPr>
          <w:sz w:val="20"/>
        </w:rPr>
        <w:t xml:space="preserve"> </w:t>
      </w:r>
      <w:proofErr w:type="spellStart"/>
      <w:r w:rsidRPr="00C15361">
        <w:rPr>
          <w:sz w:val="20"/>
        </w:rPr>
        <w:t>vulnerable</w:t>
      </w:r>
      <w:proofErr w:type="spellEnd"/>
      <w:r w:rsidRPr="00C15361">
        <w:rPr>
          <w:sz w:val="20"/>
        </w:rPr>
        <w:t xml:space="preserve"> </w:t>
      </w:r>
      <w:proofErr w:type="spellStart"/>
      <w:r w:rsidRPr="00C15361">
        <w:rPr>
          <w:sz w:val="20"/>
        </w:rPr>
        <w:t>investments</w:t>
      </w:r>
      <w:proofErr w:type="spellEnd"/>
      <w:r w:rsidRPr="00C15361">
        <w:rPr>
          <w:sz w:val="20"/>
        </w:rPr>
        <w:t xml:space="preserve"> </w:t>
      </w:r>
      <w:proofErr w:type="spellStart"/>
      <w:r w:rsidRPr="00C15361">
        <w:rPr>
          <w:sz w:val="20"/>
        </w:rPr>
        <w:t>climate</w:t>
      </w:r>
      <w:proofErr w:type="spellEnd"/>
      <w:r w:rsidRPr="00C15361">
        <w:rPr>
          <w:sz w:val="20"/>
        </w:rPr>
        <w:t xml:space="preserve"> </w:t>
      </w:r>
      <w:proofErr w:type="spellStart"/>
      <w:r w:rsidRPr="003C4426">
        <w:rPr>
          <w:color w:val="auto"/>
          <w:sz w:val="20"/>
        </w:rPr>
        <w:t>resilient</w:t>
      </w:r>
      <w:proofErr w:type="spellEnd"/>
      <w:r w:rsidRPr="003C4426">
        <w:rPr>
          <w:color w:val="auto"/>
          <w:sz w:val="20"/>
        </w:rPr>
        <w:t>;</w:t>
      </w:r>
    </w:p>
    <w:p w14:paraId="09ADD933" w14:textId="7AF27FAC" w:rsidR="007F5161" w:rsidRPr="003C4426" w:rsidRDefault="00B354AE" w:rsidP="007F5161">
      <w:pPr>
        <w:pStyle w:val="Odstavekseznama"/>
        <w:numPr>
          <w:ilvl w:val="0"/>
          <w:numId w:val="19"/>
        </w:numPr>
        <w:jc w:val="both"/>
        <w:rPr>
          <w:color w:val="auto"/>
          <w:sz w:val="20"/>
        </w:rPr>
      </w:pPr>
      <w:hyperlink r:id="rId11" w:history="1">
        <w:proofErr w:type="spellStart"/>
        <w:r w:rsidR="007F5161" w:rsidRPr="003C4426">
          <w:rPr>
            <w:rStyle w:val="Hiperpovezava"/>
            <w:color w:val="auto"/>
            <w:sz w:val="20"/>
            <w:u w:val="none"/>
          </w:rPr>
          <w:t>Commission</w:t>
        </w:r>
        <w:proofErr w:type="spellEnd"/>
        <w:r w:rsidR="007F5161" w:rsidRPr="003C4426">
          <w:rPr>
            <w:rStyle w:val="Hiperpovezava"/>
            <w:color w:val="auto"/>
            <w:sz w:val="20"/>
            <w:u w:val="none"/>
          </w:rPr>
          <w:t xml:space="preserve"> Notice — </w:t>
        </w:r>
        <w:proofErr w:type="spellStart"/>
        <w:r w:rsidR="007F5161" w:rsidRPr="003C4426">
          <w:rPr>
            <w:rStyle w:val="Hiperpovezava"/>
            <w:color w:val="auto"/>
            <w:sz w:val="20"/>
            <w:u w:val="none"/>
          </w:rPr>
          <w:t>Technical</w:t>
        </w:r>
        <w:proofErr w:type="spellEnd"/>
        <w:r w:rsidR="007F5161" w:rsidRPr="003C4426">
          <w:rPr>
            <w:rStyle w:val="Hiperpovezava"/>
            <w:color w:val="auto"/>
            <w:sz w:val="20"/>
            <w:u w:val="none"/>
          </w:rPr>
          <w:t xml:space="preserve"> </w:t>
        </w:r>
        <w:proofErr w:type="spellStart"/>
        <w:r w:rsidR="007F5161" w:rsidRPr="003C4426">
          <w:rPr>
            <w:rStyle w:val="Hiperpovezava"/>
            <w:color w:val="auto"/>
            <w:sz w:val="20"/>
            <w:u w:val="none"/>
          </w:rPr>
          <w:t>guidance</w:t>
        </w:r>
        <w:proofErr w:type="spellEnd"/>
        <w:r w:rsidR="007F5161" w:rsidRPr="003C4426">
          <w:rPr>
            <w:rStyle w:val="Hiperpovezava"/>
            <w:color w:val="auto"/>
            <w:sz w:val="20"/>
            <w:u w:val="none"/>
          </w:rPr>
          <w:t xml:space="preserve"> on </w:t>
        </w:r>
        <w:proofErr w:type="spellStart"/>
        <w:r w:rsidR="007F5161" w:rsidRPr="003C4426">
          <w:rPr>
            <w:rStyle w:val="Hiperpovezava"/>
            <w:color w:val="auto"/>
            <w:sz w:val="20"/>
            <w:u w:val="none"/>
          </w:rPr>
          <w:t>the</w:t>
        </w:r>
        <w:proofErr w:type="spellEnd"/>
        <w:r w:rsidR="007F5161" w:rsidRPr="003C4426">
          <w:rPr>
            <w:rStyle w:val="Hiperpovezava"/>
            <w:color w:val="auto"/>
            <w:sz w:val="20"/>
            <w:u w:val="none"/>
          </w:rPr>
          <w:t xml:space="preserve"> </w:t>
        </w:r>
        <w:proofErr w:type="spellStart"/>
        <w:r w:rsidR="007F5161" w:rsidRPr="003C4426">
          <w:rPr>
            <w:rStyle w:val="Hiperpovezava"/>
            <w:color w:val="auto"/>
            <w:sz w:val="20"/>
            <w:u w:val="none"/>
          </w:rPr>
          <w:t>climate</w:t>
        </w:r>
        <w:proofErr w:type="spellEnd"/>
        <w:r w:rsidR="007F5161" w:rsidRPr="003C4426">
          <w:rPr>
            <w:rStyle w:val="Hiperpovezava"/>
            <w:color w:val="auto"/>
            <w:sz w:val="20"/>
            <w:u w:val="none"/>
          </w:rPr>
          <w:t xml:space="preserve"> </w:t>
        </w:r>
        <w:proofErr w:type="spellStart"/>
        <w:r w:rsidR="007F5161" w:rsidRPr="003C4426">
          <w:rPr>
            <w:rStyle w:val="Hiperpovezava"/>
            <w:color w:val="auto"/>
            <w:sz w:val="20"/>
            <w:u w:val="none"/>
          </w:rPr>
          <w:t>proofing</w:t>
        </w:r>
        <w:proofErr w:type="spellEnd"/>
        <w:r w:rsidR="007F5161" w:rsidRPr="003C4426">
          <w:rPr>
            <w:rStyle w:val="Hiperpovezava"/>
            <w:color w:val="auto"/>
            <w:sz w:val="20"/>
            <w:u w:val="none"/>
          </w:rPr>
          <w:t xml:space="preserve"> </w:t>
        </w:r>
        <w:proofErr w:type="spellStart"/>
        <w:r w:rsidR="007F5161" w:rsidRPr="003C4426">
          <w:rPr>
            <w:rStyle w:val="Hiperpovezava"/>
            <w:color w:val="auto"/>
            <w:sz w:val="20"/>
            <w:u w:val="none"/>
          </w:rPr>
          <w:t>of</w:t>
        </w:r>
        <w:proofErr w:type="spellEnd"/>
        <w:r w:rsidR="007F5161" w:rsidRPr="003C4426">
          <w:rPr>
            <w:rStyle w:val="Hiperpovezava"/>
            <w:color w:val="auto"/>
            <w:sz w:val="20"/>
            <w:u w:val="none"/>
          </w:rPr>
          <w:t xml:space="preserve"> </w:t>
        </w:r>
        <w:proofErr w:type="spellStart"/>
        <w:r w:rsidR="007F5161" w:rsidRPr="003C4426">
          <w:rPr>
            <w:rStyle w:val="Hiperpovezava"/>
            <w:color w:val="auto"/>
            <w:sz w:val="20"/>
            <w:u w:val="none"/>
          </w:rPr>
          <w:t>infrastructure</w:t>
        </w:r>
        <w:proofErr w:type="spellEnd"/>
        <w:r w:rsidR="007F5161" w:rsidRPr="003C4426">
          <w:rPr>
            <w:rStyle w:val="Hiperpovezava"/>
            <w:color w:val="auto"/>
            <w:sz w:val="20"/>
            <w:u w:val="none"/>
          </w:rPr>
          <w:t xml:space="preserve"> in the period 2021-2027</w:t>
        </w:r>
      </w:hyperlink>
      <w:r w:rsidR="007F5161" w:rsidRPr="003C4426">
        <w:rPr>
          <w:color w:val="auto"/>
          <w:sz w:val="20"/>
        </w:rPr>
        <w:t>;</w:t>
      </w:r>
    </w:p>
    <w:p w14:paraId="48C0C42D" w14:textId="35F23352" w:rsidR="00A9566E" w:rsidRDefault="00B354AE" w:rsidP="00F62639">
      <w:pPr>
        <w:pStyle w:val="Odstavekseznama"/>
        <w:numPr>
          <w:ilvl w:val="0"/>
          <w:numId w:val="19"/>
        </w:numPr>
        <w:jc w:val="both"/>
        <w:rPr>
          <w:sz w:val="20"/>
        </w:rPr>
      </w:pPr>
      <w:hyperlink r:id="rId12" w:history="1">
        <w:r w:rsidR="007F5161" w:rsidRPr="003C4426">
          <w:rPr>
            <w:rStyle w:val="Hiperpovezava"/>
            <w:color w:val="auto"/>
            <w:sz w:val="20"/>
            <w:u w:val="none"/>
          </w:rPr>
          <w:t xml:space="preserve">JASPERS </w:t>
        </w:r>
        <w:proofErr w:type="spellStart"/>
        <w:r w:rsidR="007F5161" w:rsidRPr="003C4426">
          <w:rPr>
            <w:rStyle w:val="Hiperpovezava"/>
            <w:color w:val="auto"/>
            <w:sz w:val="20"/>
            <w:u w:val="none"/>
          </w:rPr>
          <w:t>practical</w:t>
        </w:r>
        <w:proofErr w:type="spellEnd"/>
        <w:r w:rsidR="007F5161" w:rsidRPr="003C4426">
          <w:rPr>
            <w:rStyle w:val="Hiperpovezava"/>
            <w:color w:val="auto"/>
            <w:sz w:val="20"/>
            <w:u w:val="none"/>
          </w:rPr>
          <w:t xml:space="preserve"> </w:t>
        </w:r>
        <w:proofErr w:type="spellStart"/>
        <w:r w:rsidR="007F5161" w:rsidRPr="003C4426">
          <w:rPr>
            <w:rStyle w:val="Hiperpovezava"/>
            <w:color w:val="auto"/>
            <w:sz w:val="20"/>
            <w:u w:val="none"/>
          </w:rPr>
          <w:t>sectoral</w:t>
        </w:r>
        <w:proofErr w:type="spellEnd"/>
        <w:r w:rsidR="007F5161" w:rsidRPr="003C4426">
          <w:rPr>
            <w:rStyle w:val="Hiperpovezava"/>
            <w:color w:val="auto"/>
            <w:sz w:val="20"/>
            <w:u w:val="none"/>
          </w:rPr>
          <w:t xml:space="preserve"> </w:t>
        </w:r>
        <w:proofErr w:type="spellStart"/>
        <w:r w:rsidR="007F5161" w:rsidRPr="003C4426">
          <w:rPr>
            <w:rStyle w:val="Hiperpovezava"/>
            <w:color w:val="auto"/>
            <w:sz w:val="20"/>
            <w:u w:val="none"/>
          </w:rPr>
          <w:t>guidance</w:t>
        </w:r>
        <w:proofErr w:type="spellEnd"/>
        <w:r w:rsidR="007F5161" w:rsidRPr="003C4426">
          <w:rPr>
            <w:rStyle w:val="Hiperpovezava"/>
            <w:color w:val="auto"/>
            <w:sz w:val="20"/>
            <w:u w:val="none"/>
          </w:rPr>
          <w:t xml:space="preserve"> on </w:t>
        </w:r>
        <w:proofErr w:type="spellStart"/>
        <w:r w:rsidR="007F5161" w:rsidRPr="003C4426">
          <w:rPr>
            <w:rStyle w:val="Hiperpovezava"/>
            <w:color w:val="auto"/>
            <w:sz w:val="20"/>
            <w:u w:val="none"/>
          </w:rPr>
          <w:t>climate</w:t>
        </w:r>
        <w:proofErr w:type="spellEnd"/>
        <w:r w:rsidR="007F5161" w:rsidRPr="003C4426">
          <w:rPr>
            <w:rStyle w:val="Hiperpovezava"/>
            <w:color w:val="auto"/>
            <w:sz w:val="20"/>
            <w:u w:val="none"/>
          </w:rPr>
          <w:t xml:space="preserve"> </w:t>
        </w:r>
        <w:proofErr w:type="spellStart"/>
        <w:r w:rsidR="007F5161" w:rsidRPr="003C4426">
          <w:rPr>
            <w:rStyle w:val="Hiperpovezava"/>
            <w:color w:val="auto"/>
            <w:sz w:val="20"/>
            <w:u w:val="none"/>
          </w:rPr>
          <w:t>resilience</w:t>
        </w:r>
        <w:proofErr w:type="spellEnd"/>
        <w:r w:rsidR="007F5161" w:rsidRPr="003C4426">
          <w:rPr>
            <w:rStyle w:val="Hiperpovezava"/>
            <w:color w:val="auto"/>
            <w:sz w:val="20"/>
            <w:u w:val="none"/>
          </w:rPr>
          <w:t xml:space="preserve"> </w:t>
        </w:r>
        <w:proofErr w:type="spellStart"/>
        <w:r w:rsidR="007F5161" w:rsidRPr="003C4426">
          <w:rPr>
            <w:rStyle w:val="Hiperpovezava"/>
            <w:color w:val="auto"/>
            <w:sz w:val="20"/>
            <w:u w:val="none"/>
          </w:rPr>
          <w:t>proofing</w:t>
        </w:r>
        <w:proofErr w:type="spellEnd"/>
        <w:r w:rsidR="007F5161" w:rsidRPr="003C4426">
          <w:rPr>
            <w:rStyle w:val="Hiperpovezava"/>
            <w:color w:val="auto"/>
            <w:sz w:val="20"/>
            <w:u w:val="none"/>
          </w:rPr>
          <w:t xml:space="preserve"> (</w:t>
        </w:r>
        <w:r w:rsidR="00576DAC" w:rsidRPr="003C4426">
          <w:rPr>
            <w:rStyle w:val="Hiperpovezava"/>
            <w:color w:val="auto"/>
            <w:sz w:val="20"/>
            <w:u w:val="none"/>
          </w:rPr>
          <w:t>JASPERS</w:t>
        </w:r>
        <w:r w:rsidR="007F5161" w:rsidRPr="003C4426">
          <w:rPr>
            <w:rStyle w:val="Hiperpovezava"/>
            <w:color w:val="auto"/>
            <w:sz w:val="20"/>
            <w:u w:val="none"/>
          </w:rPr>
          <w:t xml:space="preserve">, </w:t>
        </w:r>
        <w:r w:rsidR="009F25D6" w:rsidRPr="003C4426">
          <w:rPr>
            <w:rStyle w:val="Hiperpovezava"/>
            <w:color w:val="auto"/>
            <w:sz w:val="20"/>
            <w:u w:val="none"/>
          </w:rPr>
          <w:t xml:space="preserve">November </w:t>
        </w:r>
        <w:r w:rsidR="007F5161" w:rsidRPr="003C4426">
          <w:rPr>
            <w:rStyle w:val="Hiperpovezava"/>
            <w:color w:val="auto"/>
            <w:sz w:val="20"/>
            <w:u w:val="none"/>
          </w:rPr>
          <w:t>2024)</w:t>
        </w:r>
      </w:hyperlink>
      <w:r w:rsidR="003C4426">
        <w:rPr>
          <w:sz w:val="20"/>
        </w:rPr>
        <w:t>.</w:t>
      </w:r>
    </w:p>
    <w:p w14:paraId="1086E07D" w14:textId="77777777" w:rsidR="003C4426" w:rsidRPr="003C4426" w:rsidRDefault="003C4426" w:rsidP="003C4426">
      <w:pPr>
        <w:pStyle w:val="Odstavekseznama"/>
        <w:ind w:left="720"/>
        <w:jc w:val="both"/>
        <w:rPr>
          <w:sz w:val="20"/>
        </w:rPr>
      </w:pPr>
    </w:p>
    <w:p w14:paraId="233B6D2F" w14:textId="33C11A44" w:rsidR="001B348A" w:rsidRDefault="001B348A" w:rsidP="00B92CE4">
      <w:pPr>
        <w:spacing w:line="240" w:lineRule="auto"/>
        <w:jc w:val="both"/>
        <w:rPr>
          <w:szCs w:val="20"/>
        </w:rPr>
      </w:pPr>
      <w:r>
        <w:rPr>
          <w:szCs w:val="20"/>
        </w:rPr>
        <w:t>V času priprave tega Opisa naročila MOPE pripravlja Sektorsko oceno podnebne ranljivosti in tveganj za prometno infrastrukturo, ki bo zaključena</w:t>
      </w:r>
      <w:r w:rsidR="00032A00">
        <w:rPr>
          <w:szCs w:val="20"/>
        </w:rPr>
        <w:t xml:space="preserve"> v prvi polovici leta 2026</w:t>
      </w:r>
      <w:r>
        <w:rPr>
          <w:szCs w:val="20"/>
        </w:rPr>
        <w:t>. Izdelovalec mora rezultate MOPE naloge upoštevati tudi pri izdelavi te naloge.</w:t>
      </w:r>
    </w:p>
    <w:p w14:paraId="7678CA58" w14:textId="77777777" w:rsidR="001B348A" w:rsidRDefault="001B348A" w:rsidP="00B92CE4">
      <w:pPr>
        <w:spacing w:line="240" w:lineRule="auto"/>
        <w:jc w:val="both"/>
        <w:rPr>
          <w:szCs w:val="20"/>
        </w:rPr>
      </w:pPr>
    </w:p>
    <w:p w14:paraId="58CCDF45" w14:textId="51AADF0A" w:rsidR="00EE2C58" w:rsidRPr="00B92CE4" w:rsidRDefault="001015C2" w:rsidP="00B92CE4">
      <w:pPr>
        <w:spacing w:line="240" w:lineRule="auto"/>
        <w:jc w:val="both"/>
        <w:rPr>
          <w:i/>
          <w:szCs w:val="20"/>
        </w:rPr>
      </w:pPr>
      <w:r>
        <w:rPr>
          <w:szCs w:val="20"/>
        </w:rPr>
        <w:t>P</w:t>
      </w:r>
      <w:r w:rsidRPr="001015C2">
        <w:rPr>
          <w:szCs w:val="20"/>
        </w:rPr>
        <w:t>odatki upravljavcev infrastrukture</w:t>
      </w:r>
      <w:r>
        <w:rPr>
          <w:szCs w:val="20"/>
        </w:rPr>
        <w:t xml:space="preserve"> (tč. 3.A)</w:t>
      </w:r>
      <w:r w:rsidRPr="001015C2">
        <w:rPr>
          <w:szCs w:val="20"/>
        </w:rPr>
        <w:t xml:space="preserve"> in</w:t>
      </w:r>
      <w:r>
        <w:rPr>
          <w:szCs w:val="20"/>
        </w:rPr>
        <w:t xml:space="preserve"> </w:t>
      </w:r>
      <w:r w:rsidRPr="001015C2">
        <w:rPr>
          <w:szCs w:val="20"/>
        </w:rPr>
        <w:t>navedena o</w:t>
      </w:r>
      <w:r w:rsidR="00A9566E" w:rsidRPr="001015C2">
        <w:rPr>
          <w:szCs w:val="20"/>
        </w:rPr>
        <w:t xml:space="preserve">bstoječa dokumentacija </w:t>
      </w:r>
      <w:r>
        <w:rPr>
          <w:szCs w:val="20"/>
        </w:rPr>
        <w:t xml:space="preserve">(tč. 4.0) </w:t>
      </w:r>
      <w:r w:rsidR="00A9566E" w:rsidRPr="001015C2">
        <w:rPr>
          <w:szCs w:val="20"/>
        </w:rPr>
        <w:t>bo izbranemu izdelovalcu v celoti preda</w:t>
      </w:r>
      <w:r w:rsidR="00792C60" w:rsidRPr="001015C2">
        <w:rPr>
          <w:szCs w:val="20"/>
        </w:rPr>
        <w:t>na ob uvedbi v delo (digitalno)</w:t>
      </w:r>
      <w:r w:rsidR="00064385" w:rsidRPr="001015C2">
        <w:rPr>
          <w:szCs w:val="20"/>
        </w:rPr>
        <w:t>.</w:t>
      </w:r>
      <w:r w:rsidRPr="001015C2">
        <w:rPr>
          <w:szCs w:val="20"/>
        </w:rPr>
        <w:t xml:space="preserve"> Javno dostopne podatke, potrebne za izvedbo naloge, si izdelovalec naloge pridobi sam.</w:t>
      </w:r>
    </w:p>
    <w:p w14:paraId="4002C25F" w14:textId="77777777" w:rsidR="002225A4" w:rsidRDefault="002225A4" w:rsidP="002225A4">
      <w:pPr>
        <w:tabs>
          <w:tab w:val="left" w:pos="9358"/>
        </w:tabs>
        <w:ind w:right="-2"/>
        <w:jc w:val="both"/>
        <w:rPr>
          <w:rFonts w:cs="Arial"/>
          <w:sz w:val="22"/>
          <w:szCs w:val="22"/>
          <w:highlight w:val="lightGray"/>
        </w:rPr>
      </w:pPr>
    </w:p>
    <w:p w14:paraId="3A13DD64" w14:textId="77777777" w:rsidR="00AC4AB3" w:rsidRPr="003C308E" w:rsidRDefault="00AC4AB3" w:rsidP="002225A4">
      <w:pPr>
        <w:tabs>
          <w:tab w:val="left" w:pos="9358"/>
        </w:tabs>
        <w:ind w:right="-2"/>
        <w:jc w:val="both"/>
        <w:rPr>
          <w:rFonts w:cs="Arial"/>
          <w:sz w:val="22"/>
          <w:szCs w:val="22"/>
          <w:highlight w:val="lightGray"/>
        </w:rPr>
      </w:pPr>
    </w:p>
    <w:p w14:paraId="44E77CCB" w14:textId="715D171B" w:rsidR="002225A4" w:rsidRPr="003C308E" w:rsidRDefault="0089289B" w:rsidP="002225A4">
      <w:pPr>
        <w:pBdr>
          <w:top w:val="single" w:sz="6" w:space="1" w:color="auto" w:shadow="1"/>
          <w:left w:val="single" w:sz="6" w:space="1" w:color="auto" w:shadow="1"/>
          <w:bottom w:val="single" w:sz="6" w:space="1" w:color="auto" w:shadow="1"/>
          <w:right w:val="single" w:sz="6" w:space="1" w:color="auto" w:shadow="1"/>
        </w:pBdr>
        <w:ind w:right="-102"/>
        <w:jc w:val="both"/>
        <w:rPr>
          <w:rFonts w:cs="Arial"/>
          <w:b/>
          <w:sz w:val="22"/>
          <w:szCs w:val="22"/>
        </w:rPr>
      </w:pPr>
      <w:r>
        <w:rPr>
          <w:rFonts w:cs="Arial"/>
          <w:b/>
          <w:sz w:val="22"/>
          <w:szCs w:val="22"/>
        </w:rPr>
        <w:t>6</w:t>
      </w:r>
      <w:r w:rsidR="002225A4" w:rsidRPr="003C308E">
        <w:rPr>
          <w:rFonts w:cs="Arial"/>
          <w:b/>
          <w:sz w:val="22"/>
          <w:szCs w:val="22"/>
        </w:rPr>
        <w:t>.0 ROKI IZVEDBE NALOGE</w:t>
      </w:r>
    </w:p>
    <w:p w14:paraId="002D0322" w14:textId="77777777" w:rsidR="00353E60" w:rsidRDefault="00353E60" w:rsidP="002225A4">
      <w:pPr>
        <w:tabs>
          <w:tab w:val="left" w:pos="9358"/>
        </w:tabs>
        <w:ind w:right="-2"/>
        <w:jc w:val="both"/>
        <w:rPr>
          <w:rFonts w:cs="Arial"/>
          <w:szCs w:val="20"/>
          <w:highlight w:val="yellow"/>
        </w:rPr>
      </w:pPr>
    </w:p>
    <w:p w14:paraId="7FAB601E" w14:textId="0403F0DD" w:rsidR="002225A4" w:rsidRDefault="00353E60" w:rsidP="002225A4">
      <w:pPr>
        <w:tabs>
          <w:tab w:val="left" w:pos="9358"/>
        </w:tabs>
        <w:ind w:right="-2"/>
        <w:jc w:val="both"/>
        <w:rPr>
          <w:rFonts w:cs="Arial"/>
          <w:szCs w:val="20"/>
        </w:rPr>
      </w:pPr>
      <w:r w:rsidRPr="00892EF5">
        <w:rPr>
          <w:rFonts w:cs="Arial"/>
          <w:szCs w:val="20"/>
        </w:rPr>
        <w:t>Ponudnik mora pri izvedbi naloge upoštevati naslednje roke:</w:t>
      </w:r>
    </w:p>
    <w:p w14:paraId="263BFA92" w14:textId="5D4BB4C3" w:rsidR="000F483A" w:rsidRDefault="000F483A" w:rsidP="002225A4">
      <w:pPr>
        <w:tabs>
          <w:tab w:val="left" w:pos="9358"/>
        </w:tabs>
        <w:ind w:right="-2"/>
        <w:jc w:val="both"/>
        <w:rPr>
          <w:rFonts w:cs="Arial"/>
          <w:szCs w:val="20"/>
        </w:rPr>
      </w:pPr>
    </w:p>
    <w:tbl>
      <w:tblPr>
        <w:tblpPr w:leftFromText="141" w:rightFromText="141" w:vertAnchor="text"/>
        <w:tblW w:w="8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08"/>
        <w:gridCol w:w="1129"/>
      </w:tblGrid>
      <w:tr w:rsidR="000F483A" w:rsidRPr="00353E60" w14:paraId="47BF01C0" w14:textId="77777777" w:rsidTr="00BD4164">
        <w:trPr>
          <w:trHeight w:val="330"/>
        </w:trPr>
        <w:tc>
          <w:tcPr>
            <w:tcW w:w="7508" w:type="dxa"/>
            <w:shd w:val="clear" w:color="auto" w:fill="D9D9D9" w:themeFill="background1" w:themeFillShade="D9"/>
            <w:tcMar>
              <w:top w:w="0" w:type="dxa"/>
              <w:left w:w="70" w:type="dxa"/>
              <w:bottom w:w="0" w:type="dxa"/>
              <w:right w:w="70" w:type="dxa"/>
            </w:tcMar>
            <w:vAlign w:val="center"/>
            <w:hideMark/>
          </w:tcPr>
          <w:p w14:paraId="0D24DEBF" w14:textId="458E3BA1" w:rsidR="000F483A" w:rsidRPr="00353E60" w:rsidRDefault="000F483A" w:rsidP="000F483A">
            <w:pPr>
              <w:rPr>
                <w:rFonts w:cs="Arial"/>
                <w:b/>
                <w:bCs/>
                <w:szCs w:val="20"/>
                <w:lang w:val="en-GB"/>
              </w:rPr>
            </w:pPr>
            <w:proofErr w:type="spellStart"/>
            <w:r w:rsidRPr="00353E60">
              <w:rPr>
                <w:rFonts w:cs="Arial"/>
                <w:b/>
                <w:bCs/>
                <w:szCs w:val="20"/>
                <w:lang w:val="en-GB"/>
              </w:rPr>
              <w:t>Faza</w:t>
            </w:r>
            <w:proofErr w:type="spellEnd"/>
            <w:r w:rsidRPr="00353E60">
              <w:rPr>
                <w:rFonts w:cs="Arial"/>
                <w:b/>
                <w:bCs/>
                <w:szCs w:val="20"/>
                <w:lang w:val="en-GB"/>
              </w:rPr>
              <w:t xml:space="preserve"> </w:t>
            </w:r>
            <w:r>
              <w:rPr>
                <w:rFonts w:cs="Arial"/>
                <w:b/>
                <w:bCs/>
                <w:szCs w:val="20"/>
                <w:lang w:val="en-GB"/>
              </w:rPr>
              <w:t>dela</w:t>
            </w:r>
          </w:p>
        </w:tc>
        <w:tc>
          <w:tcPr>
            <w:tcW w:w="1129" w:type="dxa"/>
            <w:shd w:val="clear" w:color="auto" w:fill="D9D9D9" w:themeFill="background1" w:themeFillShade="D9"/>
            <w:tcMar>
              <w:top w:w="0" w:type="dxa"/>
              <w:left w:w="70" w:type="dxa"/>
              <w:bottom w:w="0" w:type="dxa"/>
              <w:right w:w="70" w:type="dxa"/>
            </w:tcMar>
            <w:vAlign w:val="center"/>
            <w:hideMark/>
          </w:tcPr>
          <w:p w14:paraId="5A81FC75" w14:textId="77777777" w:rsidR="000F483A" w:rsidRPr="00353E60" w:rsidRDefault="000F483A" w:rsidP="007022DA">
            <w:pPr>
              <w:rPr>
                <w:rFonts w:cs="Arial"/>
                <w:b/>
                <w:bCs/>
                <w:szCs w:val="20"/>
                <w:lang w:val="en-GB"/>
              </w:rPr>
            </w:pPr>
            <w:proofErr w:type="spellStart"/>
            <w:r w:rsidRPr="00353E60">
              <w:rPr>
                <w:rFonts w:cs="Arial"/>
                <w:b/>
                <w:bCs/>
                <w:szCs w:val="20"/>
                <w:lang w:val="en-GB"/>
              </w:rPr>
              <w:t>Trajanje</w:t>
            </w:r>
            <w:proofErr w:type="spellEnd"/>
          </w:p>
        </w:tc>
      </w:tr>
      <w:tr w:rsidR="000F483A" w:rsidRPr="00353E60" w14:paraId="4FD9C7D6" w14:textId="77777777" w:rsidTr="00BD4164">
        <w:trPr>
          <w:trHeight w:val="300"/>
        </w:trPr>
        <w:tc>
          <w:tcPr>
            <w:tcW w:w="7508" w:type="dxa"/>
            <w:tcMar>
              <w:top w:w="0" w:type="dxa"/>
              <w:left w:w="70" w:type="dxa"/>
              <w:bottom w:w="0" w:type="dxa"/>
              <w:right w:w="70" w:type="dxa"/>
            </w:tcMar>
            <w:vAlign w:val="center"/>
          </w:tcPr>
          <w:p w14:paraId="05B2F626" w14:textId="35642464" w:rsidR="000F483A" w:rsidRPr="00353E60" w:rsidRDefault="00BD4164" w:rsidP="00BD4164">
            <w:pPr>
              <w:rPr>
                <w:rFonts w:cs="Arial"/>
                <w:szCs w:val="20"/>
                <w:lang w:val="sl"/>
              </w:rPr>
            </w:pPr>
            <w:r>
              <w:rPr>
                <w:rFonts w:cs="Arial"/>
                <w:szCs w:val="20"/>
                <w:lang w:val="sl"/>
              </w:rPr>
              <w:t>A. Pripravljalni del</w:t>
            </w:r>
          </w:p>
        </w:tc>
        <w:tc>
          <w:tcPr>
            <w:tcW w:w="1129" w:type="dxa"/>
            <w:tcMar>
              <w:top w:w="0" w:type="dxa"/>
              <w:left w:w="70" w:type="dxa"/>
              <w:bottom w:w="0" w:type="dxa"/>
              <w:right w:w="70" w:type="dxa"/>
            </w:tcMar>
            <w:vAlign w:val="center"/>
          </w:tcPr>
          <w:p w14:paraId="3D99C9A6" w14:textId="22E4B043" w:rsidR="000F483A" w:rsidRPr="000F483A" w:rsidRDefault="00BD4164" w:rsidP="007022DA">
            <w:pPr>
              <w:rPr>
                <w:rFonts w:cs="Arial"/>
                <w:szCs w:val="20"/>
                <w:lang w:val="sl"/>
              </w:rPr>
            </w:pPr>
            <w:r>
              <w:rPr>
                <w:rFonts w:cs="Arial"/>
                <w:szCs w:val="20"/>
                <w:lang w:val="sl"/>
              </w:rPr>
              <w:t>4 mesece</w:t>
            </w:r>
          </w:p>
        </w:tc>
      </w:tr>
      <w:tr w:rsidR="000F483A" w:rsidRPr="00353E60" w14:paraId="48D636EB" w14:textId="77777777" w:rsidTr="00BD4164">
        <w:trPr>
          <w:trHeight w:val="300"/>
        </w:trPr>
        <w:tc>
          <w:tcPr>
            <w:tcW w:w="7508" w:type="dxa"/>
            <w:tcMar>
              <w:top w:w="0" w:type="dxa"/>
              <w:left w:w="70" w:type="dxa"/>
              <w:bottom w:w="0" w:type="dxa"/>
              <w:right w:w="70" w:type="dxa"/>
            </w:tcMar>
            <w:vAlign w:val="center"/>
          </w:tcPr>
          <w:p w14:paraId="70D4311C" w14:textId="17ABDF10" w:rsidR="000F483A" w:rsidRPr="000F483A" w:rsidRDefault="00BD4164" w:rsidP="006C751D">
            <w:pPr>
              <w:rPr>
                <w:rFonts w:cs="Arial"/>
                <w:szCs w:val="20"/>
                <w:lang w:val="sl"/>
              </w:rPr>
            </w:pPr>
            <w:r>
              <w:rPr>
                <w:rFonts w:cs="Arial"/>
                <w:szCs w:val="20"/>
                <w:lang w:val="sl"/>
              </w:rPr>
              <w:t xml:space="preserve">B.I </w:t>
            </w:r>
            <w:r w:rsidRPr="00BD4164">
              <w:rPr>
                <w:rFonts w:cs="Arial"/>
                <w:szCs w:val="20"/>
                <w:lang w:val="sl"/>
              </w:rPr>
              <w:t>Analiza odpornosti infrastrukture na podnebne spremembe</w:t>
            </w:r>
            <w:r>
              <w:rPr>
                <w:rFonts w:cs="Arial"/>
                <w:szCs w:val="20"/>
                <w:lang w:val="sl"/>
              </w:rPr>
              <w:t xml:space="preserve"> – 1. del</w:t>
            </w:r>
          </w:p>
        </w:tc>
        <w:tc>
          <w:tcPr>
            <w:tcW w:w="1129" w:type="dxa"/>
            <w:tcMar>
              <w:top w:w="0" w:type="dxa"/>
              <w:left w:w="70" w:type="dxa"/>
              <w:bottom w:w="0" w:type="dxa"/>
              <w:right w:w="70" w:type="dxa"/>
            </w:tcMar>
            <w:vAlign w:val="center"/>
          </w:tcPr>
          <w:p w14:paraId="176CED3F" w14:textId="43F0D903" w:rsidR="000F483A" w:rsidRPr="000F483A" w:rsidRDefault="00170739" w:rsidP="00170739">
            <w:pPr>
              <w:rPr>
                <w:rFonts w:cs="Arial"/>
                <w:szCs w:val="20"/>
                <w:lang w:val="sl"/>
              </w:rPr>
            </w:pPr>
            <w:r>
              <w:rPr>
                <w:rFonts w:cs="Arial"/>
                <w:szCs w:val="20"/>
                <w:lang w:val="sl"/>
              </w:rPr>
              <w:t>4</w:t>
            </w:r>
            <w:r w:rsidR="00BD4164">
              <w:rPr>
                <w:rFonts w:cs="Arial"/>
                <w:szCs w:val="20"/>
                <w:lang w:val="sl"/>
              </w:rPr>
              <w:t xml:space="preserve"> mesece</w:t>
            </w:r>
          </w:p>
        </w:tc>
      </w:tr>
      <w:tr w:rsidR="00BD4164" w:rsidRPr="00353E60" w14:paraId="765124FA" w14:textId="77777777" w:rsidTr="00BD4164">
        <w:trPr>
          <w:trHeight w:val="300"/>
        </w:trPr>
        <w:tc>
          <w:tcPr>
            <w:tcW w:w="7508" w:type="dxa"/>
            <w:tcMar>
              <w:top w:w="0" w:type="dxa"/>
              <w:left w:w="70" w:type="dxa"/>
              <w:bottom w:w="0" w:type="dxa"/>
              <w:right w:w="70" w:type="dxa"/>
            </w:tcMar>
            <w:vAlign w:val="center"/>
          </w:tcPr>
          <w:p w14:paraId="5D05B594" w14:textId="7D9D5BDE" w:rsidR="00BD4164" w:rsidRPr="000F483A" w:rsidRDefault="00BD4164" w:rsidP="00BD4164">
            <w:pPr>
              <w:rPr>
                <w:rFonts w:cs="Arial"/>
                <w:szCs w:val="20"/>
                <w:lang w:val="sl"/>
              </w:rPr>
            </w:pPr>
            <w:r>
              <w:rPr>
                <w:rFonts w:cs="Arial"/>
                <w:szCs w:val="20"/>
                <w:lang w:val="sl"/>
              </w:rPr>
              <w:t xml:space="preserve">B.II </w:t>
            </w:r>
            <w:r w:rsidRPr="00BD4164">
              <w:rPr>
                <w:rFonts w:cs="Arial"/>
                <w:szCs w:val="20"/>
                <w:lang w:val="sl"/>
              </w:rPr>
              <w:t>Analiza odpornosti infrastrukture na podnebne spremembe</w:t>
            </w:r>
            <w:r>
              <w:rPr>
                <w:rFonts w:cs="Arial"/>
                <w:szCs w:val="20"/>
                <w:lang w:val="sl"/>
              </w:rPr>
              <w:t xml:space="preserve"> – 2. del</w:t>
            </w:r>
          </w:p>
        </w:tc>
        <w:tc>
          <w:tcPr>
            <w:tcW w:w="1129" w:type="dxa"/>
            <w:tcMar>
              <w:top w:w="0" w:type="dxa"/>
              <w:left w:w="70" w:type="dxa"/>
              <w:bottom w:w="0" w:type="dxa"/>
              <w:right w:w="70" w:type="dxa"/>
            </w:tcMar>
            <w:vAlign w:val="center"/>
          </w:tcPr>
          <w:p w14:paraId="3F13D14C" w14:textId="7D3D5581" w:rsidR="00BD4164" w:rsidRPr="000F483A" w:rsidRDefault="007A2539" w:rsidP="00170739">
            <w:pPr>
              <w:rPr>
                <w:rFonts w:cs="Arial"/>
                <w:szCs w:val="20"/>
                <w:lang w:val="sl"/>
              </w:rPr>
            </w:pPr>
            <w:r>
              <w:rPr>
                <w:rFonts w:cs="Arial"/>
                <w:szCs w:val="20"/>
                <w:lang w:val="sl"/>
              </w:rPr>
              <w:t>5</w:t>
            </w:r>
            <w:r w:rsidR="00BD4164">
              <w:rPr>
                <w:rFonts w:cs="Arial"/>
                <w:szCs w:val="20"/>
                <w:lang w:val="sl"/>
              </w:rPr>
              <w:t xml:space="preserve"> mesece</w:t>
            </w:r>
            <w:r>
              <w:rPr>
                <w:rFonts w:cs="Arial"/>
                <w:szCs w:val="20"/>
                <w:lang w:val="sl"/>
              </w:rPr>
              <w:t>v</w:t>
            </w:r>
          </w:p>
        </w:tc>
      </w:tr>
      <w:tr w:rsidR="007A2539" w:rsidRPr="00353E60" w14:paraId="3D021544" w14:textId="77777777" w:rsidTr="00BD4164">
        <w:trPr>
          <w:trHeight w:val="300"/>
        </w:trPr>
        <w:tc>
          <w:tcPr>
            <w:tcW w:w="7508" w:type="dxa"/>
            <w:tcMar>
              <w:top w:w="0" w:type="dxa"/>
              <w:left w:w="70" w:type="dxa"/>
              <w:bottom w:w="0" w:type="dxa"/>
              <w:right w:w="70" w:type="dxa"/>
            </w:tcMar>
            <w:vAlign w:val="center"/>
          </w:tcPr>
          <w:p w14:paraId="3DDABF7E" w14:textId="69DEDCF8" w:rsidR="007A2539" w:rsidRDefault="007A2539" w:rsidP="007A2539">
            <w:pPr>
              <w:rPr>
                <w:rFonts w:cs="Arial"/>
                <w:szCs w:val="20"/>
                <w:lang w:val="sl"/>
              </w:rPr>
            </w:pPr>
            <w:r>
              <w:rPr>
                <w:rFonts w:cs="Arial"/>
                <w:szCs w:val="20"/>
                <w:lang w:val="sl"/>
              </w:rPr>
              <w:t xml:space="preserve">C. </w:t>
            </w:r>
            <w:r w:rsidRPr="00170739">
              <w:rPr>
                <w:rFonts w:cs="Arial"/>
                <w:szCs w:val="20"/>
                <w:lang w:val="sl"/>
              </w:rPr>
              <w:t>Zaključni del naloge – Smernice za pripravo akcijskega načrta</w:t>
            </w:r>
          </w:p>
        </w:tc>
        <w:tc>
          <w:tcPr>
            <w:tcW w:w="1129" w:type="dxa"/>
            <w:tcMar>
              <w:top w:w="0" w:type="dxa"/>
              <w:left w:w="70" w:type="dxa"/>
              <w:bottom w:w="0" w:type="dxa"/>
              <w:right w:w="70" w:type="dxa"/>
            </w:tcMar>
            <w:vAlign w:val="center"/>
          </w:tcPr>
          <w:p w14:paraId="0BF12416" w14:textId="5D7A8FA6" w:rsidR="007A2539" w:rsidRDefault="007A2539" w:rsidP="007A2539">
            <w:pPr>
              <w:rPr>
                <w:rFonts w:cs="Arial"/>
                <w:szCs w:val="20"/>
                <w:lang w:val="sl"/>
              </w:rPr>
            </w:pPr>
            <w:r>
              <w:rPr>
                <w:rFonts w:cs="Arial"/>
                <w:szCs w:val="20"/>
                <w:lang w:val="sl"/>
              </w:rPr>
              <w:t>5 mesecev</w:t>
            </w:r>
          </w:p>
        </w:tc>
      </w:tr>
    </w:tbl>
    <w:p w14:paraId="3C627E9F" w14:textId="4B61E6FC" w:rsidR="000F483A" w:rsidRDefault="000F483A" w:rsidP="002225A4">
      <w:pPr>
        <w:tabs>
          <w:tab w:val="left" w:pos="9358"/>
        </w:tabs>
        <w:ind w:right="-2"/>
        <w:jc w:val="both"/>
        <w:rPr>
          <w:rFonts w:cs="Arial"/>
          <w:szCs w:val="20"/>
        </w:rPr>
      </w:pPr>
    </w:p>
    <w:p w14:paraId="05E734E8" w14:textId="03984D54" w:rsidR="00BD4164" w:rsidRDefault="00892EF5" w:rsidP="002225A4">
      <w:pPr>
        <w:tabs>
          <w:tab w:val="left" w:pos="9358"/>
        </w:tabs>
        <w:ind w:right="-2"/>
        <w:jc w:val="both"/>
        <w:rPr>
          <w:rFonts w:cs="Arial"/>
          <w:szCs w:val="20"/>
        </w:rPr>
      </w:pPr>
      <w:r>
        <w:rPr>
          <w:rFonts w:cs="Arial"/>
          <w:szCs w:val="20"/>
        </w:rPr>
        <w:t>V sklopu</w:t>
      </w:r>
      <w:r w:rsidR="00BD4164">
        <w:rPr>
          <w:rFonts w:cs="Arial"/>
          <w:szCs w:val="20"/>
        </w:rPr>
        <w:t xml:space="preserve"> posamezne faze dela</w:t>
      </w:r>
      <w:r>
        <w:rPr>
          <w:rFonts w:cs="Arial"/>
          <w:szCs w:val="20"/>
        </w:rPr>
        <w:t xml:space="preserve"> </w:t>
      </w:r>
      <w:r w:rsidR="007A2539">
        <w:rPr>
          <w:rFonts w:cs="Arial"/>
          <w:szCs w:val="20"/>
        </w:rPr>
        <w:t xml:space="preserve">so </w:t>
      </w:r>
      <w:r>
        <w:rPr>
          <w:rFonts w:cs="Arial"/>
          <w:szCs w:val="20"/>
        </w:rPr>
        <w:t>predviden</w:t>
      </w:r>
      <w:r w:rsidR="007A2539">
        <w:rPr>
          <w:rFonts w:cs="Arial"/>
          <w:szCs w:val="20"/>
        </w:rPr>
        <w:t>i delovni sestanki z Naročnikom in upravljavci. Izdelovalec 2 tedna pred zaključkom posamezne faze pošlje osnutek dokumenta</w:t>
      </w:r>
      <w:r>
        <w:rPr>
          <w:rFonts w:cs="Arial"/>
          <w:szCs w:val="20"/>
        </w:rPr>
        <w:t xml:space="preserve"> </w:t>
      </w:r>
      <w:r w:rsidR="007A2539">
        <w:rPr>
          <w:rFonts w:cs="Arial"/>
          <w:szCs w:val="20"/>
        </w:rPr>
        <w:t xml:space="preserve">v pregled Naročniku. Naročnik po seznanitvi z dokumentom (osnutkom) skliče </w:t>
      </w:r>
      <w:r>
        <w:rPr>
          <w:rFonts w:cs="Arial"/>
          <w:szCs w:val="20"/>
        </w:rPr>
        <w:t>sestanek z delovno skupino</w:t>
      </w:r>
      <w:r w:rsidR="007A2539">
        <w:rPr>
          <w:rFonts w:cs="Arial"/>
          <w:szCs w:val="20"/>
        </w:rPr>
        <w:t xml:space="preserve"> (oz. JASPERS)</w:t>
      </w:r>
      <w:r>
        <w:rPr>
          <w:rFonts w:cs="Arial"/>
          <w:szCs w:val="20"/>
        </w:rPr>
        <w:t xml:space="preserve">, na katerem Izdelovalci predstavijo osnutek dokumenta. Sestanek je namenjen pregledu izvedenega dela ter morebitni uskladitvi. Kot zaključek posamezne faze se šteje s strani </w:t>
      </w:r>
      <w:r w:rsidR="007A2539">
        <w:rPr>
          <w:rFonts w:cs="Arial"/>
          <w:szCs w:val="20"/>
        </w:rPr>
        <w:t xml:space="preserve">Naročnika </w:t>
      </w:r>
      <w:r>
        <w:rPr>
          <w:rFonts w:cs="Arial"/>
          <w:szCs w:val="20"/>
        </w:rPr>
        <w:t>potrjen delovni dokument za predmetno fazo.</w:t>
      </w:r>
    </w:p>
    <w:p w14:paraId="12362E84" w14:textId="1D306AF2" w:rsidR="00892EF5" w:rsidRDefault="00892EF5" w:rsidP="002225A4">
      <w:pPr>
        <w:tabs>
          <w:tab w:val="left" w:pos="9358"/>
        </w:tabs>
        <w:ind w:right="-2"/>
        <w:jc w:val="both"/>
        <w:rPr>
          <w:rFonts w:cs="Arial"/>
          <w:szCs w:val="20"/>
        </w:rPr>
      </w:pPr>
    </w:p>
    <w:p w14:paraId="4DC99F2A" w14:textId="4ABD7F91" w:rsidR="00892EF5" w:rsidRPr="00892EF5" w:rsidRDefault="00892EF5" w:rsidP="00853529">
      <w:pPr>
        <w:tabs>
          <w:tab w:val="left" w:pos="9358"/>
        </w:tabs>
        <w:ind w:right="-2"/>
        <w:jc w:val="both"/>
        <w:rPr>
          <w:rFonts w:cs="Arial"/>
          <w:szCs w:val="22"/>
        </w:rPr>
      </w:pPr>
      <w:r w:rsidRPr="00892EF5">
        <w:rPr>
          <w:rFonts w:cs="Arial"/>
          <w:szCs w:val="20"/>
        </w:rPr>
        <w:t xml:space="preserve">Končni rok za dokončanje naloge je </w:t>
      </w:r>
      <w:r w:rsidR="005C01F6">
        <w:rPr>
          <w:rFonts w:cs="Arial"/>
          <w:szCs w:val="20"/>
        </w:rPr>
        <w:t>24</w:t>
      </w:r>
      <w:r w:rsidR="005C01F6" w:rsidRPr="00892EF5">
        <w:rPr>
          <w:rFonts w:cs="Arial"/>
          <w:szCs w:val="20"/>
        </w:rPr>
        <w:t xml:space="preserve"> </w:t>
      </w:r>
      <w:r w:rsidRPr="00892EF5">
        <w:rPr>
          <w:rFonts w:cs="Arial"/>
          <w:szCs w:val="20"/>
        </w:rPr>
        <w:t>mesece</w:t>
      </w:r>
      <w:r>
        <w:rPr>
          <w:rFonts w:cs="Arial"/>
          <w:szCs w:val="20"/>
        </w:rPr>
        <w:t>v</w:t>
      </w:r>
      <w:r w:rsidRPr="00892EF5">
        <w:rPr>
          <w:rFonts w:cs="Arial"/>
          <w:szCs w:val="20"/>
        </w:rPr>
        <w:t xml:space="preserve"> od sklenitve pogodbe.</w:t>
      </w:r>
      <w:r w:rsidR="00853529">
        <w:rPr>
          <w:rFonts w:cs="Arial"/>
          <w:szCs w:val="20"/>
        </w:rPr>
        <w:t xml:space="preserve"> </w:t>
      </w:r>
      <w:r w:rsidRPr="00892EF5">
        <w:rPr>
          <w:rFonts w:cs="Arial"/>
          <w:szCs w:val="22"/>
        </w:rPr>
        <w:t xml:space="preserve">Kot opravljeno delo </w:t>
      </w:r>
      <w:r>
        <w:rPr>
          <w:rFonts w:cs="Arial"/>
          <w:szCs w:val="22"/>
        </w:rPr>
        <w:t>štejejo</w:t>
      </w:r>
      <w:r w:rsidRPr="00892EF5">
        <w:rPr>
          <w:rFonts w:cs="Arial"/>
          <w:szCs w:val="22"/>
        </w:rPr>
        <w:t xml:space="preserve"> izdelane strokovne podlage z vsemi prilogami, potrjene s strani delovne skupine in </w:t>
      </w:r>
      <w:r w:rsidR="00576DAC" w:rsidRPr="00892EF5">
        <w:rPr>
          <w:rFonts w:cs="Arial"/>
          <w:szCs w:val="22"/>
        </w:rPr>
        <w:t>JASPERS</w:t>
      </w:r>
      <w:r w:rsidRPr="00892EF5">
        <w:rPr>
          <w:rFonts w:cs="Arial"/>
          <w:szCs w:val="22"/>
        </w:rPr>
        <w:t>.</w:t>
      </w:r>
    </w:p>
    <w:p w14:paraId="18E55835" w14:textId="59F9233D" w:rsidR="00943CCA" w:rsidRDefault="00943CCA" w:rsidP="002225A4">
      <w:pPr>
        <w:tabs>
          <w:tab w:val="left" w:pos="9358"/>
        </w:tabs>
        <w:ind w:right="-2"/>
        <w:jc w:val="both"/>
        <w:rPr>
          <w:rFonts w:cs="Arial"/>
          <w:sz w:val="22"/>
          <w:szCs w:val="22"/>
        </w:rPr>
      </w:pPr>
    </w:p>
    <w:p w14:paraId="426AE9C2" w14:textId="77777777" w:rsidR="00AC4AB3" w:rsidRPr="00146E0A" w:rsidRDefault="00AC4AB3" w:rsidP="002225A4">
      <w:pPr>
        <w:tabs>
          <w:tab w:val="left" w:pos="9358"/>
        </w:tabs>
        <w:ind w:right="-2"/>
        <w:jc w:val="both"/>
        <w:rPr>
          <w:rFonts w:cs="Arial"/>
          <w:sz w:val="22"/>
          <w:szCs w:val="22"/>
        </w:rPr>
      </w:pPr>
    </w:p>
    <w:p w14:paraId="0C79E0CF" w14:textId="11DFC2B6" w:rsidR="009E0B11" w:rsidRPr="00146E0A" w:rsidRDefault="0089289B" w:rsidP="009E0B11">
      <w:pPr>
        <w:pBdr>
          <w:top w:val="single" w:sz="6" w:space="1" w:color="auto" w:shadow="1"/>
          <w:left w:val="single" w:sz="6" w:space="1" w:color="auto" w:shadow="1"/>
          <w:bottom w:val="single" w:sz="6" w:space="1" w:color="auto" w:shadow="1"/>
          <w:right w:val="single" w:sz="6" w:space="1" w:color="auto" w:shadow="1"/>
        </w:pBdr>
        <w:ind w:right="-102"/>
        <w:jc w:val="both"/>
        <w:rPr>
          <w:rFonts w:cs="Arial"/>
          <w:b/>
          <w:sz w:val="22"/>
          <w:szCs w:val="22"/>
        </w:rPr>
      </w:pPr>
      <w:r>
        <w:rPr>
          <w:rFonts w:cs="Arial"/>
          <w:b/>
          <w:sz w:val="22"/>
          <w:szCs w:val="22"/>
        </w:rPr>
        <w:t>7</w:t>
      </w:r>
      <w:r w:rsidR="009E0B11" w:rsidRPr="00146E0A">
        <w:rPr>
          <w:rFonts w:cs="Arial"/>
          <w:b/>
          <w:sz w:val="22"/>
          <w:szCs w:val="22"/>
        </w:rPr>
        <w:t>.0 OSTALE OBVEZNOSTI</w:t>
      </w:r>
    </w:p>
    <w:p w14:paraId="3AB21AC6" w14:textId="77777777" w:rsidR="009E0B11" w:rsidRPr="00146E0A" w:rsidRDefault="009E0B11" w:rsidP="009E0B11">
      <w:pPr>
        <w:tabs>
          <w:tab w:val="left" w:pos="9358"/>
        </w:tabs>
        <w:ind w:right="-2"/>
        <w:jc w:val="both"/>
        <w:rPr>
          <w:rFonts w:cs="Arial"/>
          <w:sz w:val="22"/>
          <w:szCs w:val="22"/>
        </w:rPr>
      </w:pPr>
    </w:p>
    <w:p w14:paraId="5DB9F2E6" w14:textId="1015DA29" w:rsidR="009E0B11" w:rsidRDefault="00D03483" w:rsidP="009E0B11">
      <w:pPr>
        <w:tabs>
          <w:tab w:val="left" w:pos="9358"/>
        </w:tabs>
        <w:ind w:right="-2"/>
        <w:jc w:val="both"/>
        <w:rPr>
          <w:rFonts w:cs="Arial"/>
          <w:szCs w:val="22"/>
        </w:rPr>
      </w:pPr>
      <w:r w:rsidRPr="00D03483">
        <w:rPr>
          <w:rFonts w:cs="Arial"/>
          <w:szCs w:val="22"/>
        </w:rPr>
        <w:t>Izdelovalec</w:t>
      </w:r>
      <w:r w:rsidR="009E0B11" w:rsidRPr="00D03483">
        <w:rPr>
          <w:rFonts w:cs="Arial"/>
          <w:szCs w:val="22"/>
        </w:rPr>
        <w:t xml:space="preserve"> ima poleg vseh nalog, določenih v vsebini naloge, še naslednje obveznosti:</w:t>
      </w:r>
    </w:p>
    <w:p w14:paraId="315F1024" w14:textId="725294A3" w:rsidR="005C01F6" w:rsidRDefault="007A2539" w:rsidP="0006235F">
      <w:pPr>
        <w:pStyle w:val="PNDalinee"/>
        <w:numPr>
          <w:ilvl w:val="0"/>
          <w:numId w:val="21"/>
        </w:numPr>
        <w:ind w:left="284" w:right="-149" w:hanging="284"/>
        <w:rPr>
          <w:color w:val="auto"/>
        </w:rPr>
      </w:pPr>
      <w:r>
        <w:rPr>
          <w:color w:val="auto"/>
        </w:rPr>
        <w:t>n</w:t>
      </w:r>
      <w:r w:rsidR="005C01F6" w:rsidRPr="005C01F6">
        <w:rPr>
          <w:color w:val="auto"/>
        </w:rPr>
        <w:t>a lastne stroške pridobi</w:t>
      </w:r>
      <w:r>
        <w:rPr>
          <w:color w:val="auto"/>
        </w:rPr>
        <w:t>ti</w:t>
      </w:r>
      <w:r w:rsidR="005C01F6" w:rsidRPr="005C01F6">
        <w:rPr>
          <w:color w:val="auto"/>
        </w:rPr>
        <w:t xml:space="preserve"> razpoložljive podatke od pristojnih institucij kot npr. </w:t>
      </w:r>
      <w:proofErr w:type="spellStart"/>
      <w:r w:rsidR="005C01F6" w:rsidRPr="005C01F6">
        <w:rPr>
          <w:color w:val="auto"/>
        </w:rPr>
        <w:t>GeoZS</w:t>
      </w:r>
      <w:proofErr w:type="spellEnd"/>
      <w:r w:rsidR="005C01F6" w:rsidRPr="005C01F6">
        <w:rPr>
          <w:color w:val="auto"/>
        </w:rPr>
        <w:t>, ARSO, ipd</w:t>
      </w:r>
      <w:r w:rsidR="00626DEB">
        <w:rPr>
          <w:color w:val="auto"/>
        </w:rPr>
        <w:t>.</w:t>
      </w:r>
      <w:r w:rsidR="0006235F">
        <w:rPr>
          <w:color w:val="auto"/>
        </w:rPr>
        <w:t>;</w:t>
      </w:r>
    </w:p>
    <w:p w14:paraId="41A83AA5" w14:textId="77777777" w:rsidR="009E0B11" w:rsidRPr="00D03483" w:rsidRDefault="009E0B11" w:rsidP="0006235F">
      <w:pPr>
        <w:pStyle w:val="PNDalinee"/>
        <w:numPr>
          <w:ilvl w:val="0"/>
          <w:numId w:val="21"/>
        </w:numPr>
        <w:ind w:left="284" w:right="-149" w:hanging="284"/>
        <w:rPr>
          <w:color w:val="auto"/>
        </w:rPr>
      </w:pPr>
      <w:r w:rsidRPr="00D03483">
        <w:rPr>
          <w:color w:val="auto"/>
        </w:rPr>
        <w:t>sprotno obveščanje naročnika oz. inženirja o vseh dejstvih, pomembnih za izvedbo naloge;</w:t>
      </w:r>
    </w:p>
    <w:p w14:paraId="7C0225FE" w14:textId="698D2024" w:rsidR="00D03483" w:rsidRDefault="00D03483" w:rsidP="0006235F">
      <w:pPr>
        <w:pStyle w:val="PNDalinee"/>
        <w:numPr>
          <w:ilvl w:val="0"/>
          <w:numId w:val="21"/>
        </w:numPr>
        <w:ind w:left="284" w:right="-149" w:hanging="284"/>
        <w:rPr>
          <w:color w:val="auto"/>
        </w:rPr>
      </w:pPr>
      <w:r w:rsidRPr="00D03483">
        <w:rPr>
          <w:color w:val="auto"/>
        </w:rPr>
        <w:t>sodelovanje z imenovano delovno skupino;</w:t>
      </w:r>
    </w:p>
    <w:p w14:paraId="6616E941" w14:textId="39928E94" w:rsidR="00C94FE7" w:rsidRPr="00D03483" w:rsidRDefault="00C94FE7" w:rsidP="0006235F">
      <w:pPr>
        <w:pStyle w:val="PNDalinee"/>
        <w:numPr>
          <w:ilvl w:val="0"/>
          <w:numId w:val="21"/>
        </w:numPr>
        <w:ind w:left="284" w:right="-149" w:hanging="284"/>
        <w:rPr>
          <w:color w:val="auto"/>
        </w:rPr>
      </w:pPr>
      <w:r>
        <w:rPr>
          <w:color w:val="auto"/>
        </w:rPr>
        <w:t>sodelovanje z upravljavci infrastrukture;</w:t>
      </w:r>
    </w:p>
    <w:p w14:paraId="6DDEA4A7" w14:textId="494520A5" w:rsidR="009E0B11" w:rsidRPr="00D03483" w:rsidRDefault="009E0B11" w:rsidP="0006235F">
      <w:pPr>
        <w:pStyle w:val="PNDalinee"/>
        <w:numPr>
          <w:ilvl w:val="0"/>
          <w:numId w:val="21"/>
        </w:numPr>
        <w:ind w:left="284" w:right="-149" w:hanging="284"/>
        <w:rPr>
          <w:color w:val="auto"/>
        </w:rPr>
      </w:pPr>
      <w:r w:rsidRPr="00D03483">
        <w:rPr>
          <w:color w:val="auto"/>
        </w:rPr>
        <w:t>sodelovanje s konzultantom ter inženirjem;</w:t>
      </w:r>
    </w:p>
    <w:p w14:paraId="115F9D45" w14:textId="06D2188E" w:rsidR="009E0B11" w:rsidRDefault="00D03483" w:rsidP="0006235F">
      <w:pPr>
        <w:pStyle w:val="Odstavekseznama"/>
        <w:numPr>
          <w:ilvl w:val="0"/>
          <w:numId w:val="21"/>
        </w:numPr>
        <w:tabs>
          <w:tab w:val="left" w:pos="9358"/>
        </w:tabs>
        <w:ind w:left="284" w:right="-2" w:hanging="284"/>
        <w:jc w:val="both"/>
        <w:rPr>
          <w:rFonts w:cs="Arial"/>
          <w:sz w:val="20"/>
          <w:szCs w:val="22"/>
        </w:rPr>
      </w:pPr>
      <w:r w:rsidRPr="00D03483">
        <w:rPr>
          <w:rFonts w:cs="Arial"/>
          <w:sz w:val="20"/>
          <w:szCs w:val="22"/>
        </w:rPr>
        <w:t xml:space="preserve">sodelovanje </w:t>
      </w:r>
      <w:r w:rsidR="009E0B11" w:rsidRPr="00D03483">
        <w:rPr>
          <w:rFonts w:cs="Arial"/>
          <w:sz w:val="20"/>
          <w:szCs w:val="22"/>
        </w:rPr>
        <w:t>na usklajevalnih sestankih;</w:t>
      </w:r>
    </w:p>
    <w:p w14:paraId="4504AC65" w14:textId="5D8D4827" w:rsidR="00D03483" w:rsidRPr="00D03483" w:rsidRDefault="00D03483" w:rsidP="0006235F">
      <w:pPr>
        <w:pStyle w:val="Odstavekseznama"/>
        <w:numPr>
          <w:ilvl w:val="0"/>
          <w:numId w:val="21"/>
        </w:numPr>
        <w:tabs>
          <w:tab w:val="left" w:pos="9358"/>
        </w:tabs>
        <w:ind w:left="284" w:right="-2" w:hanging="284"/>
        <w:jc w:val="both"/>
        <w:rPr>
          <w:rFonts w:cs="Arial"/>
          <w:sz w:val="20"/>
          <w:szCs w:val="22"/>
        </w:rPr>
      </w:pPr>
      <w:r>
        <w:rPr>
          <w:rFonts w:cs="Arial"/>
          <w:sz w:val="20"/>
          <w:szCs w:val="22"/>
        </w:rPr>
        <w:t xml:space="preserve">sodelovanje z </w:t>
      </w:r>
      <w:r w:rsidR="00576DAC">
        <w:rPr>
          <w:rFonts w:cs="Arial"/>
          <w:sz w:val="20"/>
          <w:szCs w:val="22"/>
        </w:rPr>
        <w:t>JASPERS</w:t>
      </w:r>
      <w:r>
        <w:rPr>
          <w:rFonts w:cs="Arial"/>
          <w:sz w:val="20"/>
          <w:szCs w:val="22"/>
        </w:rPr>
        <w:t>;</w:t>
      </w:r>
    </w:p>
    <w:p w14:paraId="1C212A9F" w14:textId="1FC2D66A" w:rsidR="009E0B11" w:rsidRPr="00D03483" w:rsidRDefault="00D03483" w:rsidP="0006235F">
      <w:pPr>
        <w:pStyle w:val="Odstavekseznama"/>
        <w:numPr>
          <w:ilvl w:val="0"/>
          <w:numId w:val="21"/>
        </w:numPr>
        <w:tabs>
          <w:tab w:val="left" w:pos="9358"/>
        </w:tabs>
        <w:ind w:left="284" w:right="-2" w:hanging="284"/>
        <w:jc w:val="both"/>
        <w:rPr>
          <w:rFonts w:cs="Arial"/>
          <w:sz w:val="20"/>
          <w:szCs w:val="22"/>
        </w:rPr>
      </w:pPr>
      <w:r>
        <w:rPr>
          <w:rFonts w:cs="Arial"/>
          <w:sz w:val="20"/>
          <w:szCs w:val="22"/>
        </w:rPr>
        <w:t>izdelovalec</w:t>
      </w:r>
      <w:r w:rsidR="009E0B11" w:rsidRPr="00D03483">
        <w:rPr>
          <w:rFonts w:cs="Arial"/>
          <w:sz w:val="20"/>
          <w:szCs w:val="22"/>
        </w:rPr>
        <w:t xml:space="preserve"> je dolžan na zahtevo naročnika oddati vmesne izvode dokumentacije v zahtevani obliki;</w:t>
      </w:r>
    </w:p>
    <w:p w14:paraId="3F6CE556" w14:textId="77777777" w:rsidR="009E0B11" w:rsidRPr="00D03483" w:rsidRDefault="009E0B11" w:rsidP="0006235F">
      <w:pPr>
        <w:pStyle w:val="PNDalinee"/>
        <w:numPr>
          <w:ilvl w:val="0"/>
          <w:numId w:val="21"/>
        </w:numPr>
        <w:ind w:left="284" w:right="-149" w:hanging="284"/>
        <w:rPr>
          <w:color w:val="auto"/>
        </w:rPr>
      </w:pPr>
      <w:r w:rsidRPr="00D03483">
        <w:rPr>
          <w:color w:val="auto"/>
        </w:rPr>
        <w:t>popravki izdelkov v skladu z naročnikovimi pripombami;</w:t>
      </w:r>
    </w:p>
    <w:p w14:paraId="327E532E" w14:textId="0E673F4E" w:rsidR="0006235F" w:rsidRPr="005C01F6" w:rsidRDefault="0006235F" w:rsidP="0006235F">
      <w:pPr>
        <w:pStyle w:val="PNDalinee"/>
        <w:numPr>
          <w:ilvl w:val="0"/>
          <w:numId w:val="21"/>
        </w:numPr>
        <w:ind w:left="284" w:right="-149" w:hanging="284"/>
        <w:rPr>
          <w:color w:val="auto"/>
        </w:rPr>
      </w:pPr>
      <w:r>
        <w:rPr>
          <w:color w:val="auto"/>
        </w:rPr>
        <w:t>angleški prevod povzetka končnega dokumenta;</w:t>
      </w:r>
    </w:p>
    <w:p w14:paraId="795435DB" w14:textId="77777777" w:rsidR="00985871" w:rsidRPr="00D03483" w:rsidRDefault="00985871" w:rsidP="0006235F">
      <w:pPr>
        <w:pStyle w:val="PNDalinee"/>
        <w:numPr>
          <w:ilvl w:val="0"/>
          <w:numId w:val="21"/>
        </w:numPr>
        <w:ind w:left="284" w:right="-149" w:hanging="284"/>
        <w:rPr>
          <w:color w:val="auto"/>
        </w:rPr>
      </w:pPr>
      <w:r w:rsidRPr="00D03483">
        <w:rPr>
          <w:color w:val="auto"/>
        </w:rPr>
        <w:t>sodelovanje pri seznanjanju javnosti z izsledki naloge in da jih tolmači v javnosti dostopni obliki;</w:t>
      </w:r>
    </w:p>
    <w:p w14:paraId="4FA6EA56" w14:textId="77828695" w:rsidR="009E0B11" w:rsidRPr="00D03483" w:rsidRDefault="00D03483" w:rsidP="0006235F">
      <w:pPr>
        <w:pStyle w:val="PNDalinee"/>
        <w:numPr>
          <w:ilvl w:val="0"/>
          <w:numId w:val="21"/>
        </w:numPr>
        <w:ind w:left="284" w:right="-149" w:hanging="284"/>
        <w:rPr>
          <w:color w:val="auto"/>
        </w:rPr>
      </w:pPr>
      <w:r w:rsidRPr="00D03483">
        <w:rPr>
          <w:color w:val="auto"/>
        </w:rPr>
        <w:lastRenderedPageBreak/>
        <w:t>izdelovalec</w:t>
      </w:r>
      <w:r w:rsidR="009E0B11" w:rsidRPr="00D03483">
        <w:rPr>
          <w:color w:val="auto"/>
        </w:rPr>
        <w:t xml:space="preserve"> kot dober strokovnjak prevzema odgovornost za izdelavo vseh navedenih nalog, ki jih je treba izvršiti za uspešno in popolno izvedbo predmeta naloge v smislu postavljenih ciljev in vprašanj, ki so predmet razpisanih del;</w:t>
      </w:r>
    </w:p>
    <w:p w14:paraId="5178B3C4" w14:textId="0DBD9FFF" w:rsidR="009E0B11" w:rsidRPr="00D03483" w:rsidRDefault="00D03483" w:rsidP="0006235F">
      <w:pPr>
        <w:numPr>
          <w:ilvl w:val="0"/>
          <w:numId w:val="21"/>
        </w:numPr>
        <w:spacing w:line="240" w:lineRule="auto"/>
        <w:ind w:left="284" w:right="-149" w:hanging="284"/>
        <w:jc w:val="both"/>
        <w:rPr>
          <w:rFonts w:cs="Arial"/>
          <w:szCs w:val="20"/>
        </w:rPr>
      </w:pPr>
      <w:r w:rsidRPr="00D03483">
        <w:rPr>
          <w:rFonts w:cs="Arial"/>
          <w:szCs w:val="20"/>
        </w:rPr>
        <w:t>izdelovalec</w:t>
      </w:r>
      <w:r w:rsidR="009E0B11" w:rsidRPr="00D03483">
        <w:rPr>
          <w:rFonts w:cs="Arial"/>
          <w:szCs w:val="20"/>
        </w:rPr>
        <w:t xml:space="preserve"> je dolžan uporabiti zadnje razpoložljive podatke in upoštevati vso v času izdelave naloge sprejeto zakonodajo;</w:t>
      </w:r>
    </w:p>
    <w:p w14:paraId="1E954DD5" w14:textId="20DDF962" w:rsidR="009E0B11" w:rsidRPr="00D03483" w:rsidRDefault="00D03483" w:rsidP="0006235F">
      <w:pPr>
        <w:pStyle w:val="Odstavekseznama"/>
        <w:numPr>
          <w:ilvl w:val="0"/>
          <w:numId w:val="21"/>
        </w:numPr>
        <w:tabs>
          <w:tab w:val="left" w:pos="9358"/>
        </w:tabs>
        <w:ind w:left="284" w:right="-2" w:hanging="284"/>
        <w:jc w:val="both"/>
        <w:rPr>
          <w:rFonts w:cs="Arial"/>
          <w:sz w:val="20"/>
        </w:rPr>
      </w:pPr>
      <w:r w:rsidRPr="00D03483">
        <w:rPr>
          <w:rFonts w:cs="Arial"/>
          <w:sz w:val="20"/>
        </w:rPr>
        <w:t>izdelovalec</w:t>
      </w:r>
      <w:r w:rsidR="009E0B11" w:rsidRPr="00D03483">
        <w:rPr>
          <w:rFonts w:cs="Arial"/>
          <w:sz w:val="20"/>
        </w:rPr>
        <w:t xml:space="preserve"> mora vse podatke v zvezi z izvajanjem tega naročila varovati kot poslovno skrivnost ter ves čas trajanja tega naročila varovati interese naročnika ter njegov ugled in dobro ime.</w:t>
      </w:r>
    </w:p>
    <w:p w14:paraId="60D79FDF" w14:textId="77777777" w:rsidR="009E0B11" w:rsidRPr="00F14683" w:rsidRDefault="009E0B11" w:rsidP="009E0B11">
      <w:pPr>
        <w:tabs>
          <w:tab w:val="left" w:pos="9358"/>
        </w:tabs>
        <w:ind w:right="-2"/>
        <w:jc w:val="both"/>
        <w:rPr>
          <w:rFonts w:cs="Arial"/>
          <w:highlight w:val="yellow"/>
        </w:rPr>
      </w:pPr>
    </w:p>
    <w:p w14:paraId="218A4CA9" w14:textId="5BCCA49A" w:rsidR="009F25D6" w:rsidRDefault="009F25D6" w:rsidP="009E0B11">
      <w:pPr>
        <w:spacing w:line="240" w:lineRule="auto"/>
        <w:ind w:right="-149"/>
        <w:jc w:val="both"/>
        <w:rPr>
          <w:rFonts w:cs="Arial"/>
          <w:szCs w:val="20"/>
        </w:rPr>
      </w:pPr>
      <w:r>
        <w:rPr>
          <w:rFonts w:cs="Arial"/>
          <w:szCs w:val="20"/>
        </w:rPr>
        <w:t>V sklopu naloge se predvideva tudi izvedba delavnic z zainteresirano strokovno javnostjo, obveznost izdelovalca te naloge je sodelovanje na delavnicah in priprava gradiva ter analiza in vključevanje rezultatov posvetovanj.</w:t>
      </w:r>
    </w:p>
    <w:p w14:paraId="54D390B2" w14:textId="77777777" w:rsidR="00576DAC" w:rsidRDefault="00576DAC" w:rsidP="009E0B11">
      <w:pPr>
        <w:spacing w:line="240" w:lineRule="auto"/>
        <w:ind w:right="-149"/>
        <w:jc w:val="both"/>
        <w:rPr>
          <w:rFonts w:cs="Arial"/>
          <w:szCs w:val="20"/>
        </w:rPr>
      </w:pPr>
    </w:p>
    <w:p w14:paraId="52E7CC60" w14:textId="43582EC5" w:rsidR="009F25D6" w:rsidRDefault="009F25D6" w:rsidP="009E0B11">
      <w:pPr>
        <w:spacing w:line="240" w:lineRule="auto"/>
        <w:ind w:right="-149"/>
        <w:jc w:val="both"/>
        <w:rPr>
          <w:rFonts w:cs="Arial"/>
          <w:szCs w:val="20"/>
        </w:rPr>
      </w:pPr>
      <w:r>
        <w:rPr>
          <w:rFonts w:cs="Arial"/>
          <w:szCs w:val="20"/>
        </w:rPr>
        <w:t>V sklopu naloge je z namenom pridobitve podatkov in morebitnega vključevanja v času izdelave naloge predvideno tudi sodelovanje z strokovnimi institucijami kot na primer MOPE ARSO, MOPE, Direktorat za podnebne politike, MNVP DRSV,</w:t>
      </w:r>
      <w:r w:rsidR="00576DAC">
        <w:rPr>
          <w:rFonts w:cs="Arial"/>
          <w:szCs w:val="20"/>
        </w:rPr>
        <w:t xml:space="preserve"> </w:t>
      </w:r>
      <w:r>
        <w:rPr>
          <w:rFonts w:cs="Arial"/>
          <w:szCs w:val="20"/>
        </w:rPr>
        <w:t>ipd.</w:t>
      </w:r>
    </w:p>
    <w:p w14:paraId="6BD55E8E" w14:textId="77777777" w:rsidR="009F25D6" w:rsidRDefault="009F25D6" w:rsidP="009E0B11">
      <w:pPr>
        <w:spacing w:line="240" w:lineRule="auto"/>
        <w:ind w:right="-149"/>
        <w:jc w:val="both"/>
        <w:rPr>
          <w:rFonts w:cs="Arial"/>
          <w:szCs w:val="20"/>
        </w:rPr>
      </w:pPr>
    </w:p>
    <w:p w14:paraId="4B1D1064" w14:textId="219853D9" w:rsidR="009E0B11" w:rsidRPr="00146E0A" w:rsidRDefault="009E0B11" w:rsidP="009E0B11">
      <w:pPr>
        <w:spacing w:line="240" w:lineRule="auto"/>
        <w:ind w:right="-149"/>
        <w:jc w:val="both"/>
        <w:rPr>
          <w:rFonts w:cs="Arial"/>
          <w:szCs w:val="20"/>
        </w:rPr>
      </w:pPr>
      <w:r w:rsidRPr="00D03483">
        <w:rPr>
          <w:rFonts w:cs="Arial"/>
          <w:szCs w:val="20"/>
        </w:rPr>
        <w:t>Naročnik si pridržuje pravico dajati izdelovalcu med izvedbo naloge dodatna navodila, ki jih bo moral upoštevati, ne da bi imel pravico do dodatnih stroškov, če taka navodila ne bodo bistveno vplivala na obseg naloge.</w:t>
      </w:r>
    </w:p>
    <w:p w14:paraId="72FEB770" w14:textId="742AAB35" w:rsidR="00943CCA" w:rsidRDefault="00943CCA" w:rsidP="002225A4">
      <w:pPr>
        <w:tabs>
          <w:tab w:val="left" w:pos="9358"/>
        </w:tabs>
        <w:ind w:right="-2"/>
        <w:jc w:val="both"/>
        <w:rPr>
          <w:rFonts w:cs="Arial"/>
          <w:szCs w:val="22"/>
        </w:rPr>
      </w:pPr>
    </w:p>
    <w:p w14:paraId="5383D0AA" w14:textId="77777777" w:rsidR="00AC4AB3" w:rsidRPr="00146E0A" w:rsidRDefault="00AC4AB3" w:rsidP="002225A4">
      <w:pPr>
        <w:tabs>
          <w:tab w:val="left" w:pos="9358"/>
        </w:tabs>
        <w:ind w:right="-2"/>
        <w:jc w:val="both"/>
        <w:rPr>
          <w:rFonts w:cs="Arial"/>
          <w:szCs w:val="22"/>
        </w:rPr>
      </w:pPr>
    </w:p>
    <w:p w14:paraId="56610B2A" w14:textId="6C0A59E2" w:rsidR="002225A4" w:rsidRPr="00146E0A" w:rsidRDefault="00AB40A6" w:rsidP="002225A4">
      <w:pPr>
        <w:pBdr>
          <w:top w:val="single" w:sz="6" w:space="1" w:color="auto" w:shadow="1"/>
          <w:left w:val="single" w:sz="6" w:space="1" w:color="auto" w:shadow="1"/>
          <w:bottom w:val="single" w:sz="6" w:space="1" w:color="auto" w:shadow="1"/>
          <w:right w:val="single" w:sz="6" w:space="1" w:color="auto" w:shadow="1"/>
        </w:pBdr>
        <w:ind w:right="-102"/>
        <w:jc w:val="both"/>
        <w:rPr>
          <w:rFonts w:cs="Arial"/>
          <w:b/>
          <w:sz w:val="22"/>
          <w:szCs w:val="22"/>
        </w:rPr>
      </w:pPr>
      <w:r>
        <w:rPr>
          <w:rFonts w:cs="Arial"/>
          <w:b/>
          <w:sz w:val="22"/>
          <w:szCs w:val="22"/>
        </w:rPr>
        <w:t>8</w:t>
      </w:r>
      <w:r w:rsidR="002225A4" w:rsidRPr="00146E0A">
        <w:rPr>
          <w:rFonts w:cs="Arial"/>
          <w:b/>
          <w:sz w:val="22"/>
          <w:szCs w:val="22"/>
        </w:rPr>
        <w:t xml:space="preserve">.0 </w:t>
      </w:r>
      <w:r w:rsidR="00985871" w:rsidRPr="00146E0A">
        <w:rPr>
          <w:rFonts w:cs="Arial"/>
          <w:b/>
          <w:sz w:val="22"/>
          <w:szCs w:val="22"/>
        </w:rPr>
        <w:t>ODDAJA GRADIVA</w:t>
      </w:r>
    </w:p>
    <w:p w14:paraId="391F927E" w14:textId="3952A6CA" w:rsidR="002225A4" w:rsidRPr="00146E0A" w:rsidRDefault="002225A4" w:rsidP="002225A4">
      <w:pPr>
        <w:tabs>
          <w:tab w:val="left" w:pos="9358"/>
        </w:tabs>
        <w:ind w:right="-2"/>
        <w:jc w:val="both"/>
        <w:rPr>
          <w:rFonts w:cs="Arial"/>
          <w:sz w:val="22"/>
          <w:szCs w:val="22"/>
          <w:highlight w:val="yellow"/>
        </w:rPr>
      </w:pPr>
    </w:p>
    <w:p w14:paraId="37EBBBB4" w14:textId="20170CD7" w:rsidR="009E0B11" w:rsidRPr="003272D0" w:rsidRDefault="009E0B11" w:rsidP="002225A4">
      <w:pPr>
        <w:tabs>
          <w:tab w:val="left" w:pos="9358"/>
        </w:tabs>
        <w:ind w:right="-2"/>
        <w:jc w:val="both"/>
        <w:rPr>
          <w:rFonts w:cs="Arial"/>
          <w:szCs w:val="22"/>
        </w:rPr>
      </w:pPr>
      <w:r w:rsidRPr="003272D0">
        <w:rPr>
          <w:rFonts w:cs="Arial"/>
          <w:szCs w:val="22"/>
        </w:rPr>
        <w:t xml:space="preserve">Izdelano gradivo se naročniku odda v </w:t>
      </w:r>
      <w:r w:rsidR="00831041">
        <w:rPr>
          <w:rFonts w:cs="Arial"/>
          <w:szCs w:val="22"/>
        </w:rPr>
        <w:t>5</w:t>
      </w:r>
      <w:r w:rsidRPr="003272D0">
        <w:rPr>
          <w:rFonts w:cs="Arial"/>
          <w:szCs w:val="22"/>
        </w:rPr>
        <w:t xml:space="preserve"> izvodih v tiskani i</w:t>
      </w:r>
      <w:r w:rsidR="00B43B40">
        <w:rPr>
          <w:rFonts w:cs="Arial"/>
          <w:szCs w:val="22"/>
        </w:rPr>
        <w:t>n</w:t>
      </w:r>
      <w:r w:rsidRPr="003272D0">
        <w:rPr>
          <w:rFonts w:cs="Arial"/>
          <w:szCs w:val="22"/>
        </w:rPr>
        <w:t xml:space="preserve"> digitalni obliki, in sicer:</w:t>
      </w:r>
    </w:p>
    <w:p w14:paraId="17E6341B" w14:textId="5A52FC07" w:rsidR="009E0B11" w:rsidRPr="003272D0" w:rsidRDefault="009E0B11" w:rsidP="009E0B11">
      <w:pPr>
        <w:pStyle w:val="PNDalinee"/>
        <w:numPr>
          <w:ilvl w:val="0"/>
          <w:numId w:val="23"/>
        </w:numPr>
        <w:ind w:right="-149"/>
        <w:rPr>
          <w:color w:val="auto"/>
        </w:rPr>
      </w:pPr>
      <w:r w:rsidRPr="003272D0">
        <w:rPr>
          <w:color w:val="auto"/>
        </w:rPr>
        <w:t>v pasivni obliki - .</w:t>
      </w:r>
      <w:proofErr w:type="spellStart"/>
      <w:r w:rsidRPr="003272D0">
        <w:rPr>
          <w:color w:val="auto"/>
        </w:rPr>
        <w:t>pdf</w:t>
      </w:r>
      <w:proofErr w:type="spellEnd"/>
      <w:r w:rsidRPr="003272D0">
        <w:rPr>
          <w:color w:val="auto"/>
        </w:rPr>
        <w:t xml:space="preserve"> in/ali .</w:t>
      </w:r>
      <w:proofErr w:type="spellStart"/>
      <w:r w:rsidRPr="003272D0">
        <w:rPr>
          <w:color w:val="auto"/>
        </w:rPr>
        <w:t>dwf</w:t>
      </w:r>
      <w:proofErr w:type="spellEnd"/>
      <w:r w:rsidRPr="003272D0">
        <w:rPr>
          <w:color w:val="auto"/>
        </w:rPr>
        <w:t xml:space="preserve"> formatu, kjer mora biti oblika dokumenta (tekstualni del in grafični del) enaka obliki in vsebini v tiskanih izvodih (podpisi, žigi);</w:t>
      </w:r>
    </w:p>
    <w:p w14:paraId="7569A4B4" w14:textId="4EE57AEA" w:rsidR="009E0B11" w:rsidRPr="003272D0" w:rsidRDefault="009E0B11" w:rsidP="009E0B11">
      <w:pPr>
        <w:pStyle w:val="PNDalinee"/>
        <w:numPr>
          <w:ilvl w:val="0"/>
          <w:numId w:val="23"/>
        </w:numPr>
        <w:ind w:right="-149"/>
        <w:rPr>
          <w:color w:val="auto"/>
        </w:rPr>
      </w:pPr>
      <w:r w:rsidRPr="003272D0">
        <w:rPr>
          <w:color w:val="auto"/>
        </w:rPr>
        <w:t>v aktivni obliki - grafični del v vektorskem (.</w:t>
      </w:r>
      <w:proofErr w:type="spellStart"/>
      <w:r w:rsidRPr="003272D0">
        <w:rPr>
          <w:color w:val="auto"/>
        </w:rPr>
        <w:t>dwg</w:t>
      </w:r>
      <w:proofErr w:type="spellEnd"/>
      <w:r w:rsidRPr="003272D0">
        <w:rPr>
          <w:color w:val="auto"/>
        </w:rPr>
        <w:t>, .</w:t>
      </w:r>
      <w:proofErr w:type="spellStart"/>
      <w:r w:rsidRPr="003272D0">
        <w:rPr>
          <w:color w:val="auto"/>
        </w:rPr>
        <w:t>dxf</w:t>
      </w:r>
      <w:proofErr w:type="spellEnd"/>
      <w:r w:rsidRPr="003272D0">
        <w:rPr>
          <w:color w:val="auto"/>
        </w:rPr>
        <w:t>, .</w:t>
      </w:r>
      <w:proofErr w:type="spellStart"/>
      <w:r w:rsidRPr="003272D0">
        <w:rPr>
          <w:color w:val="auto"/>
        </w:rPr>
        <w:t>shp</w:t>
      </w:r>
      <w:proofErr w:type="spellEnd"/>
      <w:r w:rsidRPr="003272D0">
        <w:rPr>
          <w:color w:val="auto"/>
        </w:rPr>
        <w:t>,...) formatu skupaj z atributnimi podatki; tekstualni del v formatu .doc in tabelarični del v formatu .</w:t>
      </w:r>
      <w:proofErr w:type="spellStart"/>
      <w:r w:rsidRPr="003272D0">
        <w:rPr>
          <w:color w:val="auto"/>
        </w:rPr>
        <w:t>xls</w:t>
      </w:r>
      <w:proofErr w:type="spellEnd"/>
      <w:r w:rsidRPr="003272D0">
        <w:rPr>
          <w:color w:val="auto"/>
        </w:rPr>
        <w:t>.</w:t>
      </w:r>
    </w:p>
    <w:p w14:paraId="4EFB597C" w14:textId="46D71873" w:rsidR="009E0B11" w:rsidRDefault="009E0B11" w:rsidP="009E0B11">
      <w:pPr>
        <w:pStyle w:val="Navaden3"/>
        <w:spacing w:after="0"/>
        <w:ind w:right="-149"/>
        <w:rPr>
          <w:rFonts w:ascii="Arial" w:eastAsiaTheme="minorHAnsi" w:hAnsi="Arial" w:cs="Arial"/>
          <w:szCs w:val="20"/>
          <w:highlight w:val="yellow"/>
          <w:lang w:eastAsia="en-US"/>
        </w:rPr>
      </w:pPr>
    </w:p>
    <w:p w14:paraId="44D1D483" w14:textId="59D3C088" w:rsidR="00964A5B" w:rsidRPr="00964A5B" w:rsidRDefault="00964A5B" w:rsidP="00964A5B">
      <w:pPr>
        <w:tabs>
          <w:tab w:val="left" w:pos="9358"/>
        </w:tabs>
        <w:ind w:right="-2"/>
        <w:jc w:val="both"/>
        <w:rPr>
          <w:rFonts w:cs="Arial"/>
          <w:bCs/>
          <w:szCs w:val="20"/>
        </w:rPr>
      </w:pPr>
      <w:r>
        <w:rPr>
          <w:rFonts w:cs="Arial"/>
          <w:bCs/>
          <w:szCs w:val="20"/>
        </w:rPr>
        <w:t>Izdelovalec mora gradivo (aktivni del) pripraviti oz. prilagoditi na način, da je možna neposredna vključitev podatkov v obstoječe informacijske sisteme upravljavcev infrastrukture.</w:t>
      </w:r>
    </w:p>
    <w:p w14:paraId="30C9C8CB" w14:textId="77777777" w:rsidR="00964A5B" w:rsidRPr="00F14683" w:rsidRDefault="00964A5B" w:rsidP="009E0B11">
      <w:pPr>
        <w:pStyle w:val="Navaden3"/>
        <w:spacing w:after="0"/>
        <w:ind w:right="-149"/>
        <w:rPr>
          <w:rFonts w:ascii="Arial" w:eastAsiaTheme="minorHAnsi" w:hAnsi="Arial" w:cs="Arial"/>
          <w:szCs w:val="20"/>
          <w:highlight w:val="yellow"/>
          <w:lang w:eastAsia="en-US"/>
        </w:rPr>
      </w:pPr>
    </w:p>
    <w:p w14:paraId="3FD61780" w14:textId="49165868" w:rsidR="00F25E1E" w:rsidRDefault="009E0B11" w:rsidP="00F25E1E">
      <w:pPr>
        <w:tabs>
          <w:tab w:val="left" w:pos="9358"/>
        </w:tabs>
        <w:ind w:right="-2"/>
        <w:jc w:val="both"/>
        <w:rPr>
          <w:rFonts w:cs="Arial"/>
          <w:bCs/>
          <w:szCs w:val="20"/>
        </w:rPr>
      </w:pPr>
      <w:r w:rsidRPr="003272D0">
        <w:rPr>
          <w:rFonts w:cs="Arial"/>
          <w:bCs/>
          <w:szCs w:val="20"/>
        </w:rPr>
        <w:t>Dokumentacija postane last naročnika. Izvajalec mora za vse oblike javne predstavitve in publicira</w:t>
      </w:r>
      <w:r w:rsidR="00985871" w:rsidRPr="003272D0">
        <w:rPr>
          <w:rFonts w:cs="Arial"/>
          <w:bCs/>
          <w:szCs w:val="20"/>
        </w:rPr>
        <w:t>nja pridobiti pismeno soglasje.</w:t>
      </w:r>
    </w:p>
    <w:p w14:paraId="794A6F09" w14:textId="3792A3A2" w:rsidR="009F25D6" w:rsidRDefault="009F25D6" w:rsidP="00F25E1E">
      <w:pPr>
        <w:tabs>
          <w:tab w:val="left" w:pos="9358"/>
        </w:tabs>
        <w:ind w:right="-2"/>
        <w:jc w:val="both"/>
        <w:rPr>
          <w:rFonts w:cs="Arial"/>
          <w:szCs w:val="22"/>
        </w:rPr>
      </w:pPr>
    </w:p>
    <w:p w14:paraId="3F9D93EE" w14:textId="09E54255" w:rsidR="009F25D6" w:rsidRPr="00F14683" w:rsidRDefault="009F25D6" w:rsidP="00F25E1E">
      <w:pPr>
        <w:tabs>
          <w:tab w:val="left" w:pos="9358"/>
        </w:tabs>
        <w:ind w:right="-2"/>
        <w:jc w:val="both"/>
        <w:rPr>
          <w:rFonts w:cs="Arial"/>
          <w:szCs w:val="22"/>
        </w:rPr>
      </w:pPr>
    </w:p>
    <w:sectPr w:rsidR="009F25D6" w:rsidRPr="00F14683" w:rsidSect="00D9793E">
      <w:footerReference w:type="default" r:id="rId13"/>
      <w:pgSz w:w="11906" w:h="16838" w:code="9"/>
      <w:pgMar w:top="1418" w:right="1418"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1E424D" w14:textId="77777777" w:rsidR="00B354AE" w:rsidRDefault="00B354AE">
      <w:r>
        <w:separator/>
      </w:r>
    </w:p>
  </w:endnote>
  <w:endnote w:type="continuationSeparator" w:id="0">
    <w:p w14:paraId="6D913F90" w14:textId="77777777" w:rsidR="00B354AE" w:rsidRDefault="00B354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altName w:val="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altName w:val="Tahoma"/>
    <w:panose1 w:val="020B0604030504040204"/>
    <w:charset w:val="EE"/>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ourier New">
    <w:altName w:val="Courier New"/>
    <w:panose1 w:val="02070309020205020404"/>
    <w:charset w:val="EE"/>
    <w:family w:val="modern"/>
    <w:pitch w:val="fixed"/>
    <w:sig w:usb0="E0002EFF" w:usb1="C0007843" w:usb2="00000009" w:usb3="00000000" w:csb0="000001FF" w:csb1="00000000"/>
  </w:font>
  <w:font w:name="Arial">
    <w:altName w:val="Arial"/>
    <w:panose1 w:val="020B0604020202020204"/>
    <w:charset w:val="00"/>
    <w:family w:val="swiss"/>
    <w:pitch w:val="variable"/>
    <w:sig w:usb0="E0002A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InterstateCE-Light">
    <w:altName w:val="Calibri"/>
    <w:panose1 w:val="00000000000000000000"/>
    <w:charset w:val="EE"/>
    <w:family w:val="swiss"/>
    <w:notTrueType/>
    <w:pitch w:val="variable"/>
    <w:sig w:usb0="00000001" w:usb1="00000000" w:usb2="00000000" w:usb3="00000000" w:csb0="00000083"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72730" w14:textId="42AD01D3" w:rsidR="007B3ED3" w:rsidRPr="002D46F7" w:rsidRDefault="007B3ED3" w:rsidP="002D46F7">
    <w:pPr>
      <w:pStyle w:val="Noga"/>
      <w:jc w:val="right"/>
      <w:rPr>
        <w:b/>
      </w:rPr>
    </w:pPr>
    <w:r w:rsidRPr="002D46F7">
      <w:rPr>
        <w:b/>
      </w:rPr>
      <w:t xml:space="preserve">Stran </w:t>
    </w:r>
    <w:r w:rsidRPr="002D46F7">
      <w:rPr>
        <w:rStyle w:val="tevilkastrani"/>
        <w:b/>
      </w:rPr>
      <w:fldChar w:fldCharType="begin"/>
    </w:r>
    <w:r w:rsidRPr="002D46F7">
      <w:rPr>
        <w:rStyle w:val="tevilkastrani"/>
        <w:b/>
      </w:rPr>
      <w:instrText xml:space="preserve"> PAGE </w:instrText>
    </w:r>
    <w:r w:rsidRPr="002D46F7">
      <w:rPr>
        <w:rStyle w:val="tevilkastrani"/>
        <w:b/>
      </w:rPr>
      <w:fldChar w:fldCharType="separate"/>
    </w:r>
    <w:r w:rsidR="00964A5B">
      <w:rPr>
        <w:rStyle w:val="tevilkastrani"/>
        <w:b/>
        <w:noProof/>
      </w:rPr>
      <w:t>8</w:t>
    </w:r>
    <w:r w:rsidRPr="002D46F7">
      <w:rPr>
        <w:rStyle w:val="tevilkastrani"/>
        <w:b/>
      </w:rPr>
      <w:fldChar w:fldCharType="end"/>
    </w:r>
    <w:r w:rsidRPr="002D46F7">
      <w:rPr>
        <w:rStyle w:val="tevilkastrani"/>
        <w:b/>
      </w:rPr>
      <w:t>/</w:t>
    </w:r>
    <w:r w:rsidRPr="002D46F7">
      <w:rPr>
        <w:rStyle w:val="tevilkastrani"/>
        <w:b/>
      </w:rPr>
      <w:fldChar w:fldCharType="begin"/>
    </w:r>
    <w:r w:rsidRPr="002D46F7">
      <w:rPr>
        <w:rStyle w:val="tevilkastrani"/>
        <w:b/>
      </w:rPr>
      <w:instrText xml:space="preserve"> NUMPAGES </w:instrText>
    </w:r>
    <w:r w:rsidRPr="002D46F7">
      <w:rPr>
        <w:rStyle w:val="tevilkastrani"/>
        <w:b/>
      </w:rPr>
      <w:fldChar w:fldCharType="separate"/>
    </w:r>
    <w:r w:rsidR="00964A5B">
      <w:rPr>
        <w:rStyle w:val="tevilkastrani"/>
        <w:b/>
        <w:noProof/>
      </w:rPr>
      <w:t>9</w:t>
    </w:r>
    <w:r w:rsidRPr="002D46F7">
      <w:rPr>
        <w:rStyle w:val="tevilkastrani"/>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7E7D3A" w14:textId="77777777" w:rsidR="00B354AE" w:rsidRDefault="00B354AE">
      <w:r>
        <w:separator/>
      </w:r>
    </w:p>
  </w:footnote>
  <w:footnote w:type="continuationSeparator" w:id="0">
    <w:p w14:paraId="44B61C34" w14:textId="77777777" w:rsidR="00B354AE" w:rsidRDefault="00B354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95AE4"/>
    <w:multiLevelType w:val="multilevel"/>
    <w:tmpl w:val="4DF0569E"/>
    <w:lvl w:ilvl="0">
      <w:start w:val="1"/>
      <w:numFmt w:val="bullet"/>
      <w:lvlText w:val=""/>
      <w:lvlJc w:val="left"/>
      <w:pPr>
        <w:tabs>
          <w:tab w:val="num" w:pos="397"/>
        </w:tabs>
        <w:ind w:left="397" w:hanging="397"/>
      </w:pPr>
      <w:rPr>
        <w:rFonts w:ascii="Symbol" w:hAnsi="Symbol" w:hint="default"/>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361"/>
        </w:tabs>
        <w:ind w:left="1361" w:hanging="340"/>
      </w:pPr>
      <w:rPr>
        <w:rFonts w:ascii="Wingdings" w:hAnsi="Wingdings"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1" w15:restartNumberingAfterBreak="0">
    <w:nsid w:val="03DC3A3B"/>
    <w:multiLevelType w:val="hybridMultilevel"/>
    <w:tmpl w:val="12C222FA"/>
    <w:lvl w:ilvl="0" w:tplc="9BEC4F16">
      <w:start w:val="1"/>
      <w:numFmt w:val="bullet"/>
      <w:pStyle w:val="Seznam-alineje"/>
      <w:lvlText w:val=""/>
      <w:lvlJc w:val="left"/>
      <w:pPr>
        <w:ind w:left="340" w:hanging="340"/>
      </w:pPr>
      <w:rPr>
        <w:rFonts w:ascii="Symbol" w:hAnsi="Symbol" w:hint="default"/>
      </w:rPr>
    </w:lvl>
    <w:lvl w:ilvl="1" w:tplc="2D649B94">
      <w:start w:val="1"/>
      <w:numFmt w:val="bullet"/>
      <w:lvlText w:val=""/>
      <w:lvlJc w:val="left"/>
      <w:pPr>
        <w:ind w:left="680" w:hanging="340"/>
      </w:pPr>
      <w:rPr>
        <w:rFonts w:ascii="Symbol" w:hAnsi="Symbol" w:hint="default"/>
      </w:rPr>
    </w:lvl>
    <w:lvl w:ilvl="2" w:tplc="04240005">
      <w:start w:val="1"/>
      <w:numFmt w:val="bullet"/>
      <w:lvlText w:val=""/>
      <w:lvlJc w:val="left"/>
      <w:pPr>
        <w:ind w:left="2160" w:hanging="360"/>
      </w:pPr>
      <w:rPr>
        <w:rFonts w:ascii="Wingdings" w:hAnsi="Wingdings" w:hint="default"/>
      </w:rPr>
    </w:lvl>
    <w:lvl w:ilvl="3" w:tplc="2CDC49FC">
      <w:numFmt w:val="bullet"/>
      <w:lvlText w:val="•"/>
      <w:lvlJc w:val="left"/>
      <w:pPr>
        <w:ind w:left="2880" w:hanging="360"/>
      </w:pPr>
      <w:rPr>
        <w:rFonts w:ascii="Tahoma" w:eastAsiaTheme="minorHAnsi" w:hAnsi="Tahoma" w:cs="Tahoma"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48F117B"/>
    <w:multiLevelType w:val="hybridMultilevel"/>
    <w:tmpl w:val="4B7E731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7904055"/>
    <w:multiLevelType w:val="hybridMultilevel"/>
    <w:tmpl w:val="D0500F04"/>
    <w:lvl w:ilvl="0" w:tplc="04240001">
      <w:start w:val="1"/>
      <w:numFmt w:val="bullet"/>
      <w:lvlText w:val=""/>
      <w:lvlJc w:val="left"/>
      <w:pPr>
        <w:ind w:left="990" w:hanging="360"/>
      </w:pPr>
      <w:rPr>
        <w:rFonts w:ascii="Symbol" w:hAnsi="Symbol" w:hint="default"/>
      </w:rPr>
    </w:lvl>
    <w:lvl w:ilvl="1" w:tplc="04240003" w:tentative="1">
      <w:start w:val="1"/>
      <w:numFmt w:val="bullet"/>
      <w:lvlText w:val="o"/>
      <w:lvlJc w:val="left"/>
      <w:pPr>
        <w:ind w:left="1710" w:hanging="360"/>
      </w:pPr>
      <w:rPr>
        <w:rFonts w:ascii="Courier New" w:hAnsi="Courier New" w:cs="Courier New" w:hint="default"/>
      </w:rPr>
    </w:lvl>
    <w:lvl w:ilvl="2" w:tplc="04240005" w:tentative="1">
      <w:start w:val="1"/>
      <w:numFmt w:val="bullet"/>
      <w:lvlText w:val=""/>
      <w:lvlJc w:val="left"/>
      <w:pPr>
        <w:ind w:left="2430" w:hanging="360"/>
      </w:pPr>
      <w:rPr>
        <w:rFonts w:ascii="Wingdings" w:hAnsi="Wingdings" w:hint="default"/>
      </w:rPr>
    </w:lvl>
    <w:lvl w:ilvl="3" w:tplc="04240001" w:tentative="1">
      <w:start w:val="1"/>
      <w:numFmt w:val="bullet"/>
      <w:lvlText w:val=""/>
      <w:lvlJc w:val="left"/>
      <w:pPr>
        <w:ind w:left="3150" w:hanging="360"/>
      </w:pPr>
      <w:rPr>
        <w:rFonts w:ascii="Symbol" w:hAnsi="Symbol" w:hint="default"/>
      </w:rPr>
    </w:lvl>
    <w:lvl w:ilvl="4" w:tplc="04240003" w:tentative="1">
      <w:start w:val="1"/>
      <w:numFmt w:val="bullet"/>
      <w:lvlText w:val="o"/>
      <w:lvlJc w:val="left"/>
      <w:pPr>
        <w:ind w:left="3870" w:hanging="360"/>
      </w:pPr>
      <w:rPr>
        <w:rFonts w:ascii="Courier New" w:hAnsi="Courier New" w:cs="Courier New" w:hint="default"/>
      </w:rPr>
    </w:lvl>
    <w:lvl w:ilvl="5" w:tplc="04240005" w:tentative="1">
      <w:start w:val="1"/>
      <w:numFmt w:val="bullet"/>
      <w:lvlText w:val=""/>
      <w:lvlJc w:val="left"/>
      <w:pPr>
        <w:ind w:left="4590" w:hanging="360"/>
      </w:pPr>
      <w:rPr>
        <w:rFonts w:ascii="Wingdings" w:hAnsi="Wingdings" w:hint="default"/>
      </w:rPr>
    </w:lvl>
    <w:lvl w:ilvl="6" w:tplc="04240001" w:tentative="1">
      <w:start w:val="1"/>
      <w:numFmt w:val="bullet"/>
      <w:lvlText w:val=""/>
      <w:lvlJc w:val="left"/>
      <w:pPr>
        <w:ind w:left="5310" w:hanging="360"/>
      </w:pPr>
      <w:rPr>
        <w:rFonts w:ascii="Symbol" w:hAnsi="Symbol" w:hint="default"/>
      </w:rPr>
    </w:lvl>
    <w:lvl w:ilvl="7" w:tplc="04240003" w:tentative="1">
      <w:start w:val="1"/>
      <w:numFmt w:val="bullet"/>
      <w:lvlText w:val="o"/>
      <w:lvlJc w:val="left"/>
      <w:pPr>
        <w:ind w:left="6030" w:hanging="360"/>
      </w:pPr>
      <w:rPr>
        <w:rFonts w:ascii="Courier New" w:hAnsi="Courier New" w:cs="Courier New" w:hint="default"/>
      </w:rPr>
    </w:lvl>
    <w:lvl w:ilvl="8" w:tplc="04240005" w:tentative="1">
      <w:start w:val="1"/>
      <w:numFmt w:val="bullet"/>
      <w:lvlText w:val=""/>
      <w:lvlJc w:val="left"/>
      <w:pPr>
        <w:ind w:left="6750" w:hanging="360"/>
      </w:pPr>
      <w:rPr>
        <w:rFonts w:ascii="Wingdings" w:hAnsi="Wingdings" w:hint="default"/>
      </w:rPr>
    </w:lvl>
  </w:abstractNum>
  <w:abstractNum w:abstractNumId="4" w15:restartNumberingAfterBreak="0">
    <w:nsid w:val="07C8306F"/>
    <w:multiLevelType w:val="hybridMultilevel"/>
    <w:tmpl w:val="85EAE72A"/>
    <w:lvl w:ilvl="0" w:tplc="7B5AD326">
      <w:start w:val="1"/>
      <w:numFmt w:val="decimal"/>
      <w:lvlText w:val="%1."/>
      <w:lvlJc w:val="left"/>
      <w:pPr>
        <w:tabs>
          <w:tab w:val="num" w:pos="360"/>
        </w:tabs>
        <w:ind w:left="360" w:hanging="360"/>
      </w:pPr>
      <w:rPr>
        <w:sz w:val="22"/>
        <w:szCs w:val="22"/>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5" w15:restartNumberingAfterBreak="0">
    <w:nsid w:val="136C4E81"/>
    <w:multiLevelType w:val="hybridMultilevel"/>
    <w:tmpl w:val="3A308F12"/>
    <w:lvl w:ilvl="0" w:tplc="20F6F38C">
      <w:start w:val="1"/>
      <w:numFmt w:val="decimal"/>
      <w:lvlText w:val="%1."/>
      <w:lvlJc w:val="left"/>
      <w:pPr>
        <w:ind w:left="1287" w:hanging="360"/>
      </w:pPr>
      <w:rPr>
        <w:b/>
        <w:color w:val="525252" w:themeColor="accent3" w:themeShade="80"/>
      </w:rPr>
    </w:lvl>
    <w:lvl w:ilvl="1" w:tplc="04240019" w:tentative="1">
      <w:start w:val="1"/>
      <w:numFmt w:val="lowerLetter"/>
      <w:lvlText w:val="%2."/>
      <w:lvlJc w:val="left"/>
      <w:pPr>
        <w:ind w:left="2007" w:hanging="360"/>
      </w:pPr>
    </w:lvl>
    <w:lvl w:ilvl="2" w:tplc="0424001B" w:tentative="1">
      <w:start w:val="1"/>
      <w:numFmt w:val="lowerRoman"/>
      <w:lvlText w:val="%3."/>
      <w:lvlJc w:val="right"/>
      <w:pPr>
        <w:ind w:left="2727" w:hanging="180"/>
      </w:pPr>
    </w:lvl>
    <w:lvl w:ilvl="3" w:tplc="0424000F" w:tentative="1">
      <w:start w:val="1"/>
      <w:numFmt w:val="decimal"/>
      <w:lvlText w:val="%4."/>
      <w:lvlJc w:val="left"/>
      <w:pPr>
        <w:ind w:left="3447" w:hanging="360"/>
      </w:pPr>
    </w:lvl>
    <w:lvl w:ilvl="4" w:tplc="04240019" w:tentative="1">
      <w:start w:val="1"/>
      <w:numFmt w:val="lowerLetter"/>
      <w:lvlText w:val="%5."/>
      <w:lvlJc w:val="left"/>
      <w:pPr>
        <w:ind w:left="4167" w:hanging="360"/>
      </w:pPr>
    </w:lvl>
    <w:lvl w:ilvl="5" w:tplc="0424001B" w:tentative="1">
      <w:start w:val="1"/>
      <w:numFmt w:val="lowerRoman"/>
      <w:lvlText w:val="%6."/>
      <w:lvlJc w:val="right"/>
      <w:pPr>
        <w:ind w:left="4887" w:hanging="180"/>
      </w:pPr>
    </w:lvl>
    <w:lvl w:ilvl="6" w:tplc="0424000F" w:tentative="1">
      <w:start w:val="1"/>
      <w:numFmt w:val="decimal"/>
      <w:lvlText w:val="%7."/>
      <w:lvlJc w:val="left"/>
      <w:pPr>
        <w:ind w:left="5607" w:hanging="360"/>
      </w:pPr>
    </w:lvl>
    <w:lvl w:ilvl="7" w:tplc="04240019" w:tentative="1">
      <w:start w:val="1"/>
      <w:numFmt w:val="lowerLetter"/>
      <w:lvlText w:val="%8."/>
      <w:lvlJc w:val="left"/>
      <w:pPr>
        <w:ind w:left="6327" w:hanging="360"/>
      </w:pPr>
    </w:lvl>
    <w:lvl w:ilvl="8" w:tplc="0424001B" w:tentative="1">
      <w:start w:val="1"/>
      <w:numFmt w:val="lowerRoman"/>
      <w:lvlText w:val="%9."/>
      <w:lvlJc w:val="right"/>
      <w:pPr>
        <w:ind w:left="7047" w:hanging="180"/>
      </w:pPr>
    </w:lvl>
  </w:abstractNum>
  <w:abstractNum w:abstractNumId="6" w15:restartNumberingAfterBreak="0">
    <w:nsid w:val="14791BD0"/>
    <w:multiLevelType w:val="hybridMultilevel"/>
    <w:tmpl w:val="230C05C0"/>
    <w:lvl w:ilvl="0" w:tplc="9F3A1570">
      <w:start w:val="1"/>
      <w:numFmt w:val="bullet"/>
      <w:lvlText w:val=""/>
      <w:lvlJc w:val="left"/>
      <w:pPr>
        <w:ind w:left="720" w:hanging="360"/>
      </w:pPr>
      <w:rPr>
        <w:rFonts w:ascii="Symbol" w:hAnsi="Symbol" w:hint="default"/>
      </w:rPr>
    </w:lvl>
    <w:lvl w:ilvl="1" w:tplc="9F3A1570">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CEF4215"/>
    <w:multiLevelType w:val="multilevel"/>
    <w:tmpl w:val="7968FA6A"/>
    <w:lvl w:ilvl="0">
      <w:start w:val="1"/>
      <w:numFmt w:val="bullet"/>
      <w:pStyle w:val="PNDalinee"/>
      <w:lvlText w:val=""/>
      <w:lvlJc w:val="left"/>
      <w:pPr>
        <w:tabs>
          <w:tab w:val="num" w:pos="340"/>
        </w:tabs>
        <w:ind w:left="340" w:hanging="340"/>
      </w:pPr>
      <w:rPr>
        <w:rFonts w:ascii="Wingdings" w:hAnsi="Wingdings" w:hint="default"/>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361"/>
        </w:tabs>
        <w:ind w:left="1361" w:hanging="340"/>
      </w:pPr>
      <w:rPr>
        <w:rFonts w:ascii="Wingdings" w:hAnsi="Wingdings"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8" w15:restartNumberingAfterBreak="0">
    <w:nsid w:val="209A6F83"/>
    <w:multiLevelType w:val="multilevel"/>
    <w:tmpl w:val="659EDEF4"/>
    <w:lvl w:ilvl="0">
      <w:start w:val="1"/>
      <w:numFmt w:val="bullet"/>
      <w:lvlText w:val=""/>
      <w:lvlJc w:val="left"/>
      <w:pPr>
        <w:tabs>
          <w:tab w:val="num" w:pos="397"/>
        </w:tabs>
        <w:ind w:left="397" w:hanging="397"/>
      </w:pPr>
      <w:rPr>
        <w:rFonts w:ascii="Symbol" w:hAnsi="Symbol" w:hint="default"/>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361"/>
        </w:tabs>
        <w:ind w:left="1361" w:hanging="340"/>
      </w:pPr>
      <w:rPr>
        <w:rFonts w:ascii="Wingdings" w:hAnsi="Wingdings"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9" w15:restartNumberingAfterBreak="0">
    <w:nsid w:val="237E4E4E"/>
    <w:multiLevelType w:val="hybridMultilevel"/>
    <w:tmpl w:val="6066A99A"/>
    <w:lvl w:ilvl="0" w:tplc="54B28D32">
      <w:start w:val="1"/>
      <w:numFmt w:val="bullet"/>
      <w:lvlText w:val=""/>
      <w:lvlJc w:val="left"/>
      <w:pPr>
        <w:tabs>
          <w:tab w:val="num" w:pos="340"/>
        </w:tabs>
        <w:ind w:left="340" w:hanging="34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4423491"/>
    <w:multiLevelType w:val="hybridMultilevel"/>
    <w:tmpl w:val="AACE17E8"/>
    <w:lvl w:ilvl="0" w:tplc="523C600A">
      <w:start w:val="1"/>
      <w:numFmt w:val="bullet"/>
      <w:lvlText w:val="•"/>
      <w:lvlJc w:val="left"/>
      <w:pPr>
        <w:tabs>
          <w:tab w:val="num" w:pos="340"/>
        </w:tabs>
        <w:ind w:left="340" w:hanging="340"/>
      </w:pPr>
      <w:rPr>
        <w:rFonts w:hint="default"/>
        <w:sz w:val="20"/>
        <w:szCs w:val="20"/>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5DB0436"/>
    <w:multiLevelType w:val="hybridMultilevel"/>
    <w:tmpl w:val="7B585B6E"/>
    <w:lvl w:ilvl="0" w:tplc="B574C018">
      <w:start w:val="1"/>
      <w:numFmt w:val="bullet"/>
      <w:lvlText w:val="-"/>
      <w:lvlJc w:val="left"/>
      <w:pPr>
        <w:tabs>
          <w:tab w:val="num" w:pos="680"/>
        </w:tabs>
        <w:ind w:left="680" w:hanging="340"/>
      </w:pPr>
      <w:rPr>
        <w:rFonts w:ascii="Arial" w:eastAsia="Times New Roman" w:hAnsi="Arial" w:hint="default"/>
        <w:sz w:val="20"/>
        <w:szCs w:val="20"/>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798274C"/>
    <w:multiLevelType w:val="hybridMultilevel"/>
    <w:tmpl w:val="87F0AB2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79A08BB"/>
    <w:multiLevelType w:val="hybridMultilevel"/>
    <w:tmpl w:val="2872073E"/>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0916E15"/>
    <w:multiLevelType w:val="hybridMultilevel"/>
    <w:tmpl w:val="E0560108"/>
    <w:lvl w:ilvl="0" w:tplc="2946C34E">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4B41F76"/>
    <w:multiLevelType w:val="hybridMultilevel"/>
    <w:tmpl w:val="95F67382"/>
    <w:lvl w:ilvl="0" w:tplc="04240001">
      <w:start w:val="1"/>
      <w:numFmt w:val="bullet"/>
      <w:lvlText w:val=""/>
      <w:lvlJc w:val="left"/>
      <w:pPr>
        <w:ind w:left="723" w:hanging="360"/>
      </w:pPr>
      <w:rPr>
        <w:rFonts w:ascii="Symbol" w:hAnsi="Symbol" w:hint="default"/>
      </w:rPr>
    </w:lvl>
    <w:lvl w:ilvl="1" w:tplc="00000004">
      <w:start w:val="5000"/>
      <w:numFmt w:val="bullet"/>
      <w:lvlText w:val="-"/>
      <w:lvlJc w:val="left"/>
      <w:pPr>
        <w:ind w:left="1443" w:hanging="360"/>
      </w:pPr>
      <w:rPr>
        <w:rFonts w:ascii="Arial" w:hAnsi="Arial" w:cs="Arial" w:hint="default"/>
      </w:rPr>
    </w:lvl>
    <w:lvl w:ilvl="2" w:tplc="04240005" w:tentative="1">
      <w:start w:val="1"/>
      <w:numFmt w:val="bullet"/>
      <w:lvlText w:val=""/>
      <w:lvlJc w:val="left"/>
      <w:pPr>
        <w:ind w:left="2163" w:hanging="360"/>
      </w:pPr>
      <w:rPr>
        <w:rFonts w:ascii="Wingdings" w:hAnsi="Wingdings" w:hint="default"/>
      </w:rPr>
    </w:lvl>
    <w:lvl w:ilvl="3" w:tplc="04240001" w:tentative="1">
      <w:start w:val="1"/>
      <w:numFmt w:val="bullet"/>
      <w:lvlText w:val=""/>
      <w:lvlJc w:val="left"/>
      <w:pPr>
        <w:ind w:left="2883" w:hanging="360"/>
      </w:pPr>
      <w:rPr>
        <w:rFonts w:ascii="Symbol" w:hAnsi="Symbol" w:hint="default"/>
      </w:rPr>
    </w:lvl>
    <w:lvl w:ilvl="4" w:tplc="04240003" w:tentative="1">
      <w:start w:val="1"/>
      <w:numFmt w:val="bullet"/>
      <w:lvlText w:val="o"/>
      <w:lvlJc w:val="left"/>
      <w:pPr>
        <w:ind w:left="3603" w:hanging="360"/>
      </w:pPr>
      <w:rPr>
        <w:rFonts w:ascii="Courier New" w:hAnsi="Courier New" w:cs="Courier New" w:hint="default"/>
      </w:rPr>
    </w:lvl>
    <w:lvl w:ilvl="5" w:tplc="04240005" w:tentative="1">
      <w:start w:val="1"/>
      <w:numFmt w:val="bullet"/>
      <w:lvlText w:val=""/>
      <w:lvlJc w:val="left"/>
      <w:pPr>
        <w:ind w:left="4323" w:hanging="360"/>
      </w:pPr>
      <w:rPr>
        <w:rFonts w:ascii="Wingdings" w:hAnsi="Wingdings" w:hint="default"/>
      </w:rPr>
    </w:lvl>
    <w:lvl w:ilvl="6" w:tplc="04240001" w:tentative="1">
      <w:start w:val="1"/>
      <w:numFmt w:val="bullet"/>
      <w:lvlText w:val=""/>
      <w:lvlJc w:val="left"/>
      <w:pPr>
        <w:ind w:left="5043" w:hanging="360"/>
      </w:pPr>
      <w:rPr>
        <w:rFonts w:ascii="Symbol" w:hAnsi="Symbol" w:hint="default"/>
      </w:rPr>
    </w:lvl>
    <w:lvl w:ilvl="7" w:tplc="04240003" w:tentative="1">
      <w:start w:val="1"/>
      <w:numFmt w:val="bullet"/>
      <w:lvlText w:val="o"/>
      <w:lvlJc w:val="left"/>
      <w:pPr>
        <w:ind w:left="5763" w:hanging="360"/>
      </w:pPr>
      <w:rPr>
        <w:rFonts w:ascii="Courier New" w:hAnsi="Courier New" w:cs="Courier New" w:hint="default"/>
      </w:rPr>
    </w:lvl>
    <w:lvl w:ilvl="8" w:tplc="04240005" w:tentative="1">
      <w:start w:val="1"/>
      <w:numFmt w:val="bullet"/>
      <w:lvlText w:val=""/>
      <w:lvlJc w:val="left"/>
      <w:pPr>
        <w:ind w:left="6483" w:hanging="360"/>
      </w:pPr>
      <w:rPr>
        <w:rFonts w:ascii="Wingdings" w:hAnsi="Wingdings" w:hint="default"/>
      </w:rPr>
    </w:lvl>
  </w:abstractNum>
  <w:abstractNum w:abstractNumId="16" w15:restartNumberingAfterBreak="0">
    <w:nsid w:val="35ED039A"/>
    <w:multiLevelType w:val="hybridMultilevel"/>
    <w:tmpl w:val="D684166A"/>
    <w:lvl w:ilvl="0" w:tplc="839C5DE6">
      <w:start w:val="1000"/>
      <w:numFmt w:val="bullet"/>
      <w:lvlText w:val="-"/>
      <w:lvlJc w:val="left"/>
      <w:pPr>
        <w:ind w:left="1425" w:hanging="360"/>
      </w:pPr>
      <w:rPr>
        <w:rFonts w:ascii="Arial" w:eastAsia="Times New Roman" w:hAnsi="Arial" w:hint="default"/>
      </w:rPr>
    </w:lvl>
    <w:lvl w:ilvl="1" w:tplc="04240003" w:tentative="1">
      <w:start w:val="1"/>
      <w:numFmt w:val="bullet"/>
      <w:lvlText w:val="o"/>
      <w:lvlJc w:val="left"/>
      <w:pPr>
        <w:ind w:left="2145" w:hanging="360"/>
      </w:pPr>
      <w:rPr>
        <w:rFonts w:ascii="Courier New" w:hAnsi="Courier New" w:cs="Courier New" w:hint="default"/>
      </w:rPr>
    </w:lvl>
    <w:lvl w:ilvl="2" w:tplc="04240005" w:tentative="1">
      <w:start w:val="1"/>
      <w:numFmt w:val="bullet"/>
      <w:lvlText w:val=""/>
      <w:lvlJc w:val="left"/>
      <w:pPr>
        <w:ind w:left="2865" w:hanging="360"/>
      </w:pPr>
      <w:rPr>
        <w:rFonts w:ascii="Wingdings" w:hAnsi="Wingdings" w:hint="default"/>
      </w:rPr>
    </w:lvl>
    <w:lvl w:ilvl="3" w:tplc="04240001" w:tentative="1">
      <w:start w:val="1"/>
      <w:numFmt w:val="bullet"/>
      <w:lvlText w:val=""/>
      <w:lvlJc w:val="left"/>
      <w:pPr>
        <w:ind w:left="3585" w:hanging="360"/>
      </w:pPr>
      <w:rPr>
        <w:rFonts w:ascii="Symbol" w:hAnsi="Symbol" w:hint="default"/>
      </w:rPr>
    </w:lvl>
    <w:lvl w:ilvl="4" w:tplc="04240003" w:tentative="1">
      <w:start w:val="1"/>
      <w:numFmt w:val="bullet"/>
      <w:lvlText w:val="o"/>
      <w:lvlJc w:val="left"/>
      <w:pPr>
        <w:ind w:left="4305" w:hanging="360"/>
      </w:pPr>
      <w:rPr>
        <w:rFonts w:ascii="Courier New" w:hAnsi="Courier New" w:cs="Courier New" w:hint="default"/>
      </w:rPr>
    </w:lvl>
    <w:lvl w:ilvl="5" w:tplc="04240005" w:tentative="1">
      <w:start w:val="1"/>
      <w:numFmt w:val="bullet"/>
      <w:lvlText w:val=""/>
      <w:lvlJc w:val="left"/>
      <w:pPr>
        <w:ind w:left="5025" w:hanging="360"/>
      </w:pPr>
      <w:rPr>
        <w:rFonts w:ascii="Wingdings" w:hAnsi="Wingdings" w:hint="default"/>
      </w:rPr>
    </w:lvl>
    <w:lvl w:ilvl="6" w:tplc="04240001" w:tentative="1">
      <w:start w:val="1"/>
      <w:numFmt w:val="bullet"/>
      <w:lvlText w:val=""/>
      <w:lvlJc w:val="left"/>
      <w:pPr>
        <w:ind w:left="5745" w:hanging="360"/>
      </w:pPr>
      <w:rPr>
        <w:rFonts w:ascii="Symbol" w:hAnsi="Symbol" w:hint="default"/>
      </w:rPr>
    </w:lvl>
    <w:lvl w:ilvl="7" w:tplc="04240003" w:tentative="1">
      <w:start w:val="1"/>
      <w:numFmt w:val="bullet"/>
      <w:lvlText w:val="o"/>
      <w:lvlJc w:val="left"/>
      <w:pPr>
        <w:ind w:left="6465" w:hanging="360"/>
      </w:pPr>
      <w:rPr>
        <w:rFonts w:ascii="Courier New" w:hAnsi="Courier New" w:cs="Courier New" w:hint="default"/>
      </w:rPr>
    </w:lvl>
    <w:lvl w:ilvl="8" w:tplc="04240005" w:tentative="1">
      <w:start w:val="1"/>
      <w:numFmt w:val="bullet"/>
      <w:lvlText w:val=""/>
      <w:lvlJc w:val="left"/>
      <w:pPr>
        <w:ind w:left="7185" w:hanging="360"/>
      </w:pPr>
      <w:rPr>
        <w:rFonts w:ascii="Wingdings" w:hAnsi="Wingdings" w:hint="default"/>
      </w:rPr>
    </w:lvl>
  </w:abstractNum>
  <w:abstractNum w:abstractNumId="17" w15:restartNumberingAfterBreak="0">
    <w:nsid w:val="3E1F648A"/>
    <w:multiLevelType w:val="hybridMultilevel"/>
    <w:tmpl w:val="EC9833FE"/>
    <w:lvl w:ilvl="0" w:tplc="2946C34E">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 w15:restartNumberingAfterBreak="0">
    <w:nsid w:val="3EFD304A"/>
    <w:multiLevelType w:val="multilevel"/>
    <w:tmpl w:val="75C0E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59656D5"/>
    <w:multiLevelType w:val="hybridMultilevel"/>
    <w:tmpl w:val="CBB67CCC"/>
    <w:lvl w:ilvl="0" w:tplc="9F3A157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4F7C159D"/>
    <w:multiLevelType w:val="hybridMultilevel"/>
    <w:tmpl w:val="D222FEAE"/>
    <w:lvl w:ilvl="0" w:tplc="9F3A157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0495320"/>
    <w:multiLevelType w:val="hybridMultilevel"/>
    <w:tmpl w:val="7C10FFDE"/>
    <w:lvl w:ilvl="0" w:tplc="C23E5EA0">
      <w:start w:val="7"/>
      <w:numFmt w:val="bullet"/>
      <w:lvlText w:val="-"/>
      <w:lvlJc w:val="left"/>
      <w:pPr>
        <w:ind w:left="420" w:hanging="360"/>
      </w:pPr>
      <w:rPr>
        <w:rFonts w:ascii="Arial" w:eastAsia="Times New Roman" w:hAnsi="Arial" w:cs="Arial"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22" w15:restartNumberingAfterBreak="0">
    <w:nsid w:val="580B5E02"/>
    <w:multiLevelType w:val="multilevel"/>
    <w:tmpl w:val="69A2F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F4829BC"/>
    <w:multiLevelType w:val="hybridMultilevel"/>
    <w:tmpl w:val="8D929B16"/>
    <w:lvl w:ilvl="0" w:tplc="2946C34E">
      <w:numFmt w:val="bullet"/>
      <w:lvlText w:val="-"/>
      <w:lvlJc w:val="left"/>
      <w:pPr>
        <w:tabs>
          <w:tab w:val="num" w:pos="360"/>
        </w:tabs>
        <w:ind w:left="360" w:hanging="360"/>
      </w:pPr>
      <w:rPr>
        <w:rFonts w:ascii="Times New Roman" w:eastAsia="Times New Roman" w:hAnsi="Times New Roman" w:cs="Times New Roman" w:hint="default"/>
      </w:rPr>
    </w:lvl>
    <w:lvl w:ilvl="1" w:tplc="04240003">
      <w:start w:val="1"/>
      <w:numFmt w:val="bullet"/>
      <w:lvlText w:val="o"/>
      <w:lvlJc w:val="left"/>
      <w:pPr>
        <w:ind w:left="720" w:hanging="360"/>
      </w:pPr>
      <w:rPr>
        <w:rFonts w:ascii="Courier New" w:hAnsi="Courier New" w:cs="Courier New" w:hint="default"/>
      </w:rPr>
    </w:lvl>
    <w:lvl w:ilvl="2" w:tplc="04240005" w:tentative="1">
      <w:start w:val="1"/>
      <w:numFmt w:val="bullet"/>
      <w:lvlText w:val=""/>
      <w:lvlJc w:val="left"/>
      <w:pPr>
        <w:ind w:left="1440" w:hanging="360"/>
      </w:pPr>
      <w:rPr>
        <w:rFonts w:ascii="Wingdings" w:hAnsi="Wingdings" w:hint="default"/>
      </w:rPr>
    </w:lvl>
    <w:lvl w:ilvl="3" w:tplc="04240001" w:tentative="1">
      <w:start w:val="1"/>
      <w:numFmt w:val="bullet"/>
      <w:lvlText w:val=""/>
      <w:lvlJc w:val="left"/>
      <w:pPr>
        <w:ind w:left="2160" w:hanging="360"/>
      </w:pPr>
      <w:rPr>
        <w:rFonts w:ascii="Symbol" w:hAnsi="Symbol" w:hint="default"/>
      </w:rPr>
    </w:lvl>
    <w:lvl w:ilvl="4" w:tplc="04240003" w:tentative="1">
      <w:start w:val="1"/>
      <w:numFmt w:val="bullet"/>
      <w:lvlText w:val="o"/>
      <w:lvlJc w:val="left"/>
      <w:pPr>
        <w:ind w:left="2880" w:hanging="360"/>
      </w:pPr>
      <w:rPr>
        <w:rFonts w:ascii="Courier New" w:hAnsi="Courier New" w:cs="Courier New" w:hint="default"/>
      </w:rPr>
    </w:lvl>
    <w:lvl w:ilvl="5" w:tplc="04240005" w:tentative="1">
      <w:start w:val="1"/>
      <w:numFmt w:val="bullet"/>
      <w:lvlText w:val=""/>
      <w:lvlJc w:val="left"/>
      <w:pPr>
        <w:ind w:left="3600" w:hanging="360"/>
      </w:pPr>
      <w:rPr>
        <w:rFonts w:ascii="Wingdings" w:hAnsi="Wingdings" w:hint="default"/>
      </w:rPr>
    </w:lvl>
    <w:lvl w:ilvl="6" w:tplc="04240001" w:tentative="1">
      <w:start w:val="1"/>
      <w:numFmt w:val="bullet"/>
      <w:lvlText w:val=""/>
      <w:lvlJc w:val="left"/>
      <w:pPr>
        <w:ind w:left="4320" w:hanging="360"/>
      </w:pPr>
      <w:rPr>
        <w:rFonts w:ascii="Symbol" w:hAnsi="Symbol" w:hint="default"/>
      </w:rPr>
    </w:lvl>
    <w:lvl w:ilvl="7" w:tplc="04240003" w:tentative="1">
      <w:start w:val="1"/>
      <w:numFmt w:val="bullet"/>
      <w:lvlText w:val="o"/>
      <w:lvlJc w:val="left"/>
      <w:pPr>
        <w:ind w:left="5040" w:hanging="360"/>
      </w:pPr>
      <w:rPr>
        <w:rFonts w:ascii="Courier New" w:hAnsi="Courier New" w:cs="Courier New" w:hint="default"/>
      </w:rPr>
    </w:lvl>
    <w:lvl w:ilvl="8" w:tplc="04240005" w:tentative="1">
      <w:start w:val="1"/>
      <w:numFmt w:val="bullet"/>
      <w:lvlText w:val=""/>
      <w:lvlJc w:val="left"/>
      <w:pPr>
        <w:ind w:left="5760" w:hanging="360"/>
      </w:pPr>
      <w:rPr>
        <w:rFonts w:ascii="Wingdings" w:hAnsi="Wingdings" w:hint="default"/>
      </w:rPr>
    </w:lvl>
  </w:abstractNum>
  <w:abstractNum w:abstractNumId="24" w15:restartNumberingAfterBreak="0">
    <w:nsid w:val="618C10F4"/>
    <w:multiLevelType w:val="hybridMultilevel"/>
    <w:tmpl w:val="4310439A"/>
    <w:lvl w:ilvl="0" w:tplc="9F3A157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BBA1555"/>
    <w:multiLevelType w:val="multilevel"/>
    <w:tmpl w:val="04240025"/>
    <w:lvl w:ilvl="0">
      <w:start w:val="1"/>
      <w:numFmt w:val="decimal"/>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6" w15:restartNumberingAfterBreak="0">
    <w:nsid w:val="6C8867CD"/>
    <w:multiLevelType w:val="hybridMultilevel"/>
    <w:tmpl w:val="C7DCDF98"/>
    <w:lvl w:ilvl="0" w:tplc="04240001">
      <w:start w:val="1"/>
      <w:numFmt w:val="bullet"/>
      <w:lvlText w:val=""/>
      <w:lvlJc w:val="left"/>
      <w:pPr>
        <w:ind w:left="872" w:hanging="360"/>
      </w:pPr>
      <w:rPr>
        <w:rFonts w:ascii="Symbol" w:hAnsi="Symbol" w:hint="default"/>
      </w:rPr>
    </w:lvl>
    <w:lvl w:ilvl="1" w:tplc="04240019">
      <w:start w:val="1"/>
      <w:numFmt w:val="lowerLetter"/>
      <w:lvlText w:val="%2."/>
      <w:lvlJc w:val="left"/>
      <w:pPr>
        <w:ind w:left="1592" w:hanging="360"/>
      </w:pPr>
    </w:lvl>
    <w:lvl w:ilvl="2" w:tplc="0424001B" w:tentative="1">
      <w:start w:val="1"/>
      <w:numFmt w:val="lowerRoman"/>
      <w:lvlText w:val="%3."/>
      <w:lvlJc w:val="right"/>
      <w:pPr>
        <w:ind w:left="2312" w:hanging="180"/>
      </w:pPr>
    </w:lvl>
    <w:lvl w:ilvl="3" w:tplc="0424000F" w:tentative="1">
      <w:start w:val="1"/>
      <w:numFmt w:val="decimal"/>
      <w:lvlText w:val="%4."/>
      <w:lvlJc w:val="left"/>
      <w:pPr>
        <w:ind w:left="3032" w:hanging="360"/>
      </w:pPr>
    </w:lvl>
    <w:lvl w:ilvl="4" w:tplc="04240019" w:tentative="1">
      <w:start w:val="1"/>
      <w:numFmt w:val="lowerLetter"/>
      <w:lvlText w:val="%5."/>
      <w:lvlJc w:val="left"/>
      <w:pPr>
        <w:ind w:left="3752" w:hanging="360"/>
      </w:pPr>
    </w:lvl>
    <w:lvl w:ilvl="5" w:tplc="0424001B" w:tentative="1">
      <w:start w:val="1"/>
      <w:numFmt w:val="lowerRoman"/>
      <w:lvlText w:val="%6."/>
      <w:lvlJc w:val="right"/>
      <w:pPr>
        <w:ind w:left="4472" w:hanging="180"/>
      </w:pPr>
    </w:lvl>
    <w:lvl w:ilvl="6" w:tplc="0424000F" w:tentative="1">
      <w:start w:val="1"/>
      <w:numFmt w:val="decimal"/>
      <w:lvlText w:val="%7."/>
      <w:lvlJc w:val="left"/>
      <w:pPr>
        <w:ind w:left="5192" w:hanging="360"/>
      </w:pPr>
    </w:lvl>
    <w:lvl w:ilvl="7" w:tplc="04240019" w:tentative="1">
      <w:start w:val="1"/>
      <w:numFmt w:val="lowerLetter"/>
      <w:lvlText w:val="%8."/>
      <w:lvlJc w:val="left"/>
      <w:pPr>
        <w:ind w:left="5912" w:hanging="360"/>
      </w:pPr>
    </w:lvl>
    <w:lvl w:ilvl="8" w:tplc="0424001B" w:tentative="1">
      <w:start w:val="1"/>
      <w:numFmt w:val="lowerRoman"/>
      <w:lvlText w:val="%9."/>
      <w:lvlJc w:val="right"/>
      <w:pPr>
        <w:ind w:left="6632" w:hanging="180"/>
      </w:pPr>
    </w:lvl>
  </w:abstractNum>
  <w:abstractNum w:abstractNumId="27" w15:restartNumberingAfterBreak="0">
    <w:nsid w:val="6E1D1A3C"/>
    <w:multiLevelType w:val="hybridMultilevel"/>
    <w:tmpl w:val="1C52E03E"/>
    <w:lvl w:ilvl="0" w:tplc="90C20DC2">
      <w:start w:val="1"/>
      <w:numFmt w:val="decimal"/>
      <w:lvlText w:val="%1."/>
      <w:lvlJc w:val="left"/>
      <w:pPr>
        <w:ind w:left="786" w:hanging="360"/>
      </w:pPr>
      <w:rPr>
        <w:rFonts w:ascii="Arial" w:hAnsi="Arial" w:hint="default"/>
        <w:i/>
        <w:color w:val="FF0000"/>
      </w:rPr>
    </w:lvl>
    <w:lvl w:ilvl="1" w:tplc="04240019">
      <w:start w:val="1"/>
      <w:numFmt w:val="lowerLetter"/>
      <w:lvlText w:val="%2."/>
      <w:lvlJc w:val="left"/>
      <w:pPr>
        <w:ind w:left="1506" w:hanging="360"/>
      </w:pPr>
    </w:lvl>
    <w:lvl w:ilvl="2" w:tplc="0424001B">
      <w:start w:val="1"/>
      <w:numFmt w:val="lowerRoman"/>
      <w:lvlText w:val="%3."/>
      <w:lvlJc w:val="right"/>
      <w:pPr>
        <w:ind w:left="2226" w:hanging="180"/>
      </w:pPr>
    </w:lvl>
    <w:lvl w:ilvl="3" w:tplc="0424000F" w:tentative="1">
      <w:start w:val="1"/>
      <w:numFmt w:val="decimal"/>
      <w:lvlText w:val="%4."/>
      <w:lvlJc w:val="left"/>
      <w:pPr>
        <w:ind w:left="2946" w:hanging="360"/>
      </w:pPr>
    </w:lvl>
    <w:lvl w:ilvl="4" w:tplc="04240019" w:tentative="1">
      <w:start w:val="1"/>
      <w:numFmt w:val="lowerLetter"/>
      <w:lvlText w:val="%5."/>
      <w:lvlJc w:val="left"/>
      <w:pPr>
        <w:ind w:left="3666" w:hanging="360"/>
      </w:pPr>
    </w:lvl>
    <w:lvl w:ilvl="5" w:tplc="0424001B" w:tentative="1">
      <w:start w:val="1"/>
      <w:numFmt w:val="lowerRoman"/>
      <w:lvlText w:val="%6."/>
      <w:lvlJc w:val="right"/>
      <w:pPr>
        <w:ind w:left="4386" w:hanging="180"/>
      </w:pPr>
    </w:lvl>
    <w:lvl w:ilvl="6" w:tplc="0424000F" w:tentative="1">
      <w:start w:val="1"/>
      <w:numFmt w:val="decimal"/>
      <w:lvlText w:val="%7."/>
      <w:lvlJc w:val="left"/>
      <w:pPr>
        <w:ind w:left="5106" w:hanging="360"/>
      </w:pPr>
    </w:lvl>
    <w:lvl w:ilvl="7" w:tplc="04240019" w:tentative="1">
      <w:start w:val="1"/>
      <w:numFmt w:val="lowerLetter"/>
      <w:lvlText w:val="%8."/>
      <w:lvlJc w:val="left"/>
      <w:pPr>
        <w:ind w:left="5826" w:hanging="360"/>
      </w:pPr>
    </w:lvl>
    <w:lvl w:ilvl="8" w:tplc="0424001B" w:tentative="1">
      <w:start w:val="1"/>
      <w:numFmt w:val="lowerRoman"/>
      <w:lvlText w:val="%9."/>
      <w:lvlJc w:val="right"/>
      <w:pPr>
        <w:ind w:left="6546" w:hanging="180"/>
      </w:pPr>
    </w:lvl>
  </w:abstractNum>
  <w:abstractNum w:abstractNumId="28" w15:restartNumberingAfterBreak="0">
    <w:nsid w:val="6F2A6CC8"/>
    <w:multiLevelType w:val="hybridMultilevel"/>
    <w:tmpl w:val="F59C266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705246CF"/>
    <w:multiLevelType w:val="hybridMultilevel"/>
    <w:tmpl w:val="4DDA36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3752179"/>
    <w:multiLevelType w:val="multilevel"/>
    <w:tmpl w:val="B9F21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80D508F"/>
    <w:multiLevelType w:val="hybridMultilevel"/>
    <w:tmpl w:val="85EAE72A"/>
    <w:lvl w:ilvl="0" w:tplc="7B5AD326">
      <w:start w:val="1"/>
      <w:numFmt w:val="decimal"/>
      <w:lvlText w:val="%1."/>
      <w:lvlJc w:val="left"/>
      <w:pPr>
        <w:tabs>
          <w:tab w:val="num" w:pos="360"/>
        </w:tabs>
        <w:ind w:left="360" w:hanging="360"/>
      </w:pPr>
      <w:rPr>
        <w:sz w:val="22"/>
        <w:szCs w:val="22"/>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32" w15:restartNumberingAfterBreak="0">
    <w:nsid w:val="785E05AB"/>
    <w:multiLevelType w:val="hybridMultilevel"/>
    <w:tmpl w:val="48DA420A"/>
    <w:lvl w:ilvl="0" w:tplc="9F3A157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9434CF6"/>
    <w:multiLevelType w:val="hybridMultilevel"/>
    <w:tmpl w:val="8918CA7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E670EF7"/>
    <w:multiLevelType w:val="hybridMultilevel"/>
    <w:tmpl w:val="C4488864"/>
    <w:lvl w:ilvl="0" w:tplc="04240001">
      <w:start w:val="1"/>
      <w:numFmt w:val="bullet"/>
      <w:lvlText w:val=""/>
      <w:lvlJc w:val="left"/>
      <w:pPr>
        <w:ind w:left="720" w:hanging="360"/>
      </w:pPr>
      <w:rPr>
        <w:rFonts w:ascii="Symbol" w:hAnsi="Symbol" w:hint="default"/>
      </w:rPr>
    </w:lvl>
    <w:lvl w:ilvl="1" w:tplc="839C5DE6">
      <w:start w:val="1000"/>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9"/>
  </w:num>
  <w:num w:numId="2">
    <w:abstractNumId w:val="13"/>
  </w:num>
  <w:num w:numId="3">
    <w:abstractNumId w:val="31"/>
  </w:num>
  <w:num w:numId="4">
    <w:abstractNumId w:val="23"/>
  </w:num>
  <w:num w:numId="5">
    <w:abstractNumId w:val="25"/>
  </w:num>
  <w:num w:numId="6">
    <w:abstractNumId w:val="15"/>
  </w:num>
  <w:num w:numId="7">
    <w:abstractNumId w:val="14"/>
  </w:num>
  <w:num w:numId="8">
    <w:abstractNumId w:val="26"/>
  </w:num>
  <w:num w:numId="9">
    <w:abstractNumId w:val="10"/>
  </w:num>
  <w:num w:numId="10">
    <w:abstractNumId w:val="11"/>
  </w:num>
  <w:num w:numId="11">
    <w:abstractNumId w:val="34"/>
  </w:num>
  <w:num w:numId="12">
    <w:abstractNumId w:val="16"/>
  </w:num>
  <w:num w:numId="13">
    <w:abstractNumId w:val="3"/>
  </w:num>
  <w:num w:numId="14">
    <w:abstractNumId w:val="17"/>
  </w:num>
  <w:num w:numId="15">
    <w:abstractNumId w:val="27"/>
  </w:num>
  <w:num w:numId="16">
    <w:abstractNumId w:val="4"/>
  </w:num>
  <w:num w:numId="17">
    <w:abstractNumId w:val="32"/>
  </w:num>
  <w:num w:numId="18">
    <w:abstractNumId w:val="2"/>
  </w:num>
  <w:num w:numId="19">
    <w:abstractNumId w:val="24"/>
  </w:num>
  <w:num w:numId="20">
    <w:abstractNumId w:val="6"/>
  </w:num>
  <w:num w:numId="21">
    <w:abstractNumId w:val="19"/>
  </w:num>
  <w:num w:numId="22">
    <w:abstractNumId w:val="7"/>
  </w:num>
  <w:num w:numId="23">
    <w:abstractNumId w:val="0"/>
  </w:num>
  <w:num w:numId="24">
    <w:abstractNumId w:val="8"/>
  </w:num>
  <w:num w:numId="25">
    <w:abstractNumId w:val="28"/>
  </w:num>
  <w:num w:numId="26">
    <w:abstractNumId w:val="30"/>
  </w:num>
  <w:num w:numId="27">
    <w:abstractNumId w:val="18"/>
  </w:num>
  <w:num w:numId="28">
    <w:abstractNumId w:val="22"/>
  </w:num>
  <w:num w:numId="29">
    <w:abstractNumId w:val="1"/>
  </w:num>
  <w:num w:numId="30">
    <w:abstractNumId w:val="5"/>
  </w:num>
  <w:num w:numId="31">
    <w:abstractNumId w:val="20"/>
  </w:num>
  <w:num w:numId="32">
    <w:abstractNumId w:val="33"/>
  </w:num>
  <w:num w:numId="33">
    <w:abstractNumId w:val="12"/>
  </w:num>
  <w:num w:numId="34">
    <w:abstractNumId w:val="29"/>
  </w:num>
  <w:num w:numId="35">
    <w:abstractNumId w:val="21"/>
  </w:num>
  <w:num w:numId="36">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29D8"/>
    <w:rsid w:val="0000121D"/>
    <w:rsid w:val="00006056"/>
    <w:rsid w:val="00007EA4"/>
    <w:rsid w:val="000110BF"/>
    <w:rsid w:val="00016773"/>
    <w:rsid w:val="000174C8"/>
    <w:rsid w:val="00021837"/>
    <w:rsid w:val="00021E04"/>
    <w:rsid w:val="00023E27"/>
    <w:rsid w:val="000243A8"/>
    <w:rsid w:val="00032A00"/>
    <w:rsid w:val="00032E72"/>
    <w:rsid w:val="00034E25"/>
    <w:rsid w:val="00036C0E"/>
    <w:rsid w:val="00040C64"/>
    <w:rsid w:val="00042270"/>
    <w:rsid w:val="000445F3"/>
    <w:rsid w:val="00051BEF"/>
    <w:rsid w:val="00051DB2"/>
    <w:rsid w:val="00053064"/>
    <w:rsid w:val="000545DF"/>
    <w:rsid w:val="00054F2A"/>
    <w:rsid w:val="0005630E"/>
    <w:rsid w:val="00061016"/>
    <w:rsid w:val="00061126"/>
    <w:rsid w:val="00061837"/>
    <w:rsid w:val="0006235F"/>
    <w:rsid w:val="00063260"/>
    <w:rsid w:val="00063B06"/>
    <w:rsid w:val="00064385"/>
    <w:rsid w:val="0007110F"/>
    <w:rsid w:val="0007275D"/>
    <w:rsid w:val="00073898"/>
    <w:rsid w:val="00075661"/>
    <w:rsid w:val="00076D05"/>
    <w:rsid w:val="00081EE4"/>
    <w:rsid w:val="00085A33"/>
    <w:rsid w:val="00092C24"/>
    <w:rsid w:val="00092DBA"/>
    <w:rsid w:val="00095BF3"/>
    <w:rsid w:val="000A001F"/>
    <w:rsid w:val="000A07CF"/>
    <w:rsid w:val="000A55BD"/>
    <w:rsid w:val="000A7EAA"/>
    <w:rsid w:val="000A7EB5"/>
    <w:rsid w:val="000B0E9E"/>
    <w:rsid w:val="000B262E"/>
    <w:rsid w:val="000C16CF"/>
    <w:rsid w:val="000C62BE"/>
    <w:rsid w:val="000C78BB"/>
    <w:rsid w:val="000C7B6C"/>
    <w:rsid w:val="000C7DF5"/>
    <w:rsid w:val="000D059A"/>
    <w:rsid w:val="000D0D7C"/>
    <w:rsid w:val="000D162C"/>
    <w:rsid w:val="000D2AFC"/>
    <w:rsid w:val="000D417F"/>
    <w:rsid w:val="000E0D84"/>
    <w:rsid w:val="000E3488"/>
    <w:rsid w:val="000E3602"/>
    <w:rsid w:val="000E4292"/>
    <w:rsid w:val="000E4DE2"/>
    <w:rsid w:val="000E5B9C"/>
    <w:rsid w:val="000F3419"/>
    <w:rsid w:val="000F483A"/>
    <w:rsid w:val="000F4C0F"/>
    <w:rsid w:val="000F531E"/>
    <w:rsid w:val="000F552B"/>
    <w:rsid w:val="000F62DD"/>
    <w:rsid w:val="001008EF"/>
    <w:rsid w:val="001015C2"/>
    <w:rsid w:val="001033C1"/>
    <w:rsid w:val="0010541C"/>
    <w:rsid w:val="00106EC9"/>
    <w:rsid w:val="00117C9E"/>
    <w:rsid w:val="0012399F"/>
    <w:rsid w:val="00127FB2"/>
    <w:rsid w:val="00130475"/>
    <w:rsid w:val="00134893"/>
    <w:rsid w:val="001353DC"/>
    <w:rsid w:val="00136DE4"/>
    <w:rsid w:val="00137547"/>
    <w:rsid w:val="00140035"/>
    <w:rsid w:val="00141C76"/>
    <w:rsid w:val="001430A4"/>
    <w:rsid w:val="00145006"/>
    <w:rsid w:val="00146700"/>
    <w:rsid w:val="00146E0A"/>
    <w:rsid w:val="00147B74"/>
    <w:rsid w:val="00152B56"/>
    <w:rsid w:val="00155D91"/>
    <w:rsid w:val="00156453"/>
    <w:rsid w:val="00163393"/>
    <w:rsid w:val="00167645"/>
    <w:rsid w:val="00167AE7"/>
    <w:rsid w:val="00170739"/>
    <w:rsid w:val="001766E2"/>
    <w:rsid w:val="0017767B"/>
    <w:rsid w:val="001800C7"/>
    <w:rsid w:val="00180A24"/>
    <w:rsid w:val="00182667"/>
    <w:rsid w:val="00185AA6"/>
    <w:rsid w:val="00186FCD"/>
    <w:rsid w:val="00196C07"/>
    <w:rsid w:val="001A31A3"/>
    <w:rsid w:val="001A49A7"/>
    <w:rsid w:val="001A71B5"/>
    <w:rsid w:val="001B2C3C"/>
    <w:rsid w:val="001B2D65"/>
    <w:rsid w:val="001B348A"/>
    <w:rsid w:val="001B3673"/>
    <w:rsid w:val="001B5A4C"/>
    <w:rsid w:val="001C2694"/>
    <w:rsid w:val="001C4E2D"/>
    <w:rsid w:val="001D2014"/>
    <w:rsid w:val="001E1CFE"/>
    <w:rsid w:val="001E263A"/>
    <w:rsid w:val="001F1700"/>
    <w:rsid w:val="001F4D84"/>
    <w:rsid w:val="00201E7D"/>
    <w:rsid w:val="00206211"/>
    <w:rsid w:val="00212C92"/>
    <w:rsid w:val="002152CA"/>
    <w:rsid w:val="00216ADF"/>
    <w:rsid w:val="002225A4"/>
    <w:rsid w:val="002227C5"/>
    <w:rsid w:val="002327E3"/>
    <w:rsid w:val="002371D2"/>
    <w:rsid w:val="0024625D"/>
    <w:rsid w:val="00246D64"/>
    <w:rsid w:val="002501DF"/>
    <w:rsid w:val="00253695"/>
    <w:rsid w:val="00254368"/>
    <w:rsid w:val="002579C5"/>
    <w:rsid w:val="00262B8D"/>
    <w:rsid w:val="002644E2"/>
    <w:rsid w:val="00264F4D"/>
    <w:rsid w:val="0026501B"/>
    <w:rsid w:val="002667FB"/>
    <w:rsid w:val="00272C00"/>
    <w:rsid w:val="002744BA"/>
    <w:rsid w:val="0027694B"/>
    <w:rsid w:val="00283087"/>
    <w:rsid w:val="00287A95"/>
    <w:rsid w:val="002932C6"/>
    <w:rsid w:val="00294BD0"/>
    <w:rsid w:val="0029681E"/>
    <w:rsid w:val="002A610D"/>
    <w:rsid w:val="002B0CCE"/>
    <w:rsid w:val="002B30B2"/>
    <w:rsid w:val="002B6577"/>
    <w:rsid w:val="002B65FB"/>
    <w:rsid w:val="002C0196"/>
    <w:rsid w:val="002C554D"/>
    <w:rsid w:val="002C6621"/>
    <w:rsid w:val="002C70B1"/>
    <w:rsid w:val="002D1DF6"/>
    <w:rsid w:val="002D2C7C"/>
    <w:rsid w:val="002D46F7"/>
    <w:rsid w:val="002D5A9E"/>
    <w:rsid w:val="002D624F"/>
    <w:rsid w:val="002D62EC"/>
    <w:rsid w:val="002D7DB8"/>
    <w:rsid w:val="002E0FB5"/>
    <w:rsid w:val="002E4BC5"/>
    <w:rsid w:val="002E7EC8"/>
    <w:rsid w:val="002F15AF"/>
    <w:rsid w:val="002F3E2B"/>
    <w:rsid w:val="002F7A25"/>
    <w:rsid w:val="00304831"/>
    <w:rsid w:val="00310A34"/>
    <w:rsid w:val="00310A87"/>
    <w:rsid w:val="00311453"/>
    <w:rsid w:val="003115DF"/>
    <w:rsid w:val="0031310C"/>
    <w:rsid w:val="00316584"/>
    <w:rsid w:val="003272D0"/>
    <w:rsid w:val="00330D11"/>
    <w:rsid w:val="003322B5"/>
    <w:rsid w:val="003335B0"/>
    <w:rsid w:val="00334F4C"/>
    <w:rsid w:val="00342C0F"/>
    <w:rsid w:val="00344E0F"/>
    <w:rsid w:val="00353E60"/>
    <w:rsid w:val="0035658C"/>
    <w:rsid w:val="00360AE0"/>
    <w:rsid w:val="00362438"/>
    <w:rsid w:val="0036555B"/>
    <w:rsid w:val="00375717"/>
    <w:rsid w:val="00377CA7"/>
    <w:rsid w:val="0038278E"/>
    <w:rsid w:val="0038537D"/>
    <w:rsid w:val="00386F86"/>
    <w:rsid w:val="00390D84"/>
    <w:rsid w:val="00394A85"/>
    <w:rsid w:val="003958B7"/>
    <w:rsid w:val="003973C0"/>
    <w:rsid w:val="003A1FB5"/>
    <w:rsid w:val="003B246B"/>
    <w:rsid w:val="003B42BF"/>
    <w:rsid w:val="003B4325"/>
    <w:rsid w:val="003B7407"/>
    <w:rsid w:val="003C308E"/>
    <w:rsid w:val="003C4426"/>
    <w:rsid w:val="003C4876"/>
    <w:rsid w:val="003D0BDD"/>
    <w:rsid w:val="003E2A9E"/>
    <w:rsid w:val="003E4E6D"/>
    <w:rsid w:val="003E5CBF"/>
    <w:rsid w:val="003F16CB"/>
    <w:rsid w:val="0040087E"/>
    <w:rsid w:val="0040277F"/>
    <w:rsid w:val="004142AE"/>
    <w:rsid w:val="00414848"/>
    <w:rsid w:val="004153E0"/>
    <w:rsid w:val="0041722E"/>
    <w:rsid w:val="004176DD"/>
    <w:rsid w:val="00427263"/>
    <w:rsid w:val="00431ACA"/>
    <w:rsid w:val="0043240A"/>
    <w:rsid w:val="00433049"/>
    <w:rsid w:val="004338AF"/>
    <w:rsid w:val="00434C9D"/>
    <w:rsid w:val="0044050D"/>
    <w:rsid w:val="00445A52"/>
    <w:rsid w:val="00445E9F"/>
    <w:rsid w:val="0044769B"/>
    <w:rsid w:val="004476E7"/>
    <w:rsid w:val="00447A4E"/>
    <w:rsid w:val="00450ABD"/>
    <w:rsid w:val="004527A9"/>
    <w:rsid w:val="0045515A"/>
    <w:rsid w:val="00455223"/>
    <w:rsid w:val="0046139B"/>
    <w:rsid w:val="00461D72"/>
    <w:rsid w:val="004629CC"/>
    <w:rsid w:val="004637A2"/>
    <w:rsid w:val="00464131"/>
    <w:rsid w:val="00465928"/>
    <w:rsid w:val="00467749"/>
    <w:rsid w:val="00473193"/>
    <w:rsid w:val="00484CCE"/>
    <w:rsid w:val="00487297"/>
    <w:rsid w:val="00487565"/>
    <w:rsid w:val="0048763F"/>
    <w:rsid w:val="00487E16"/>
    <w:rsid w:val="0049028D"/>
    <w:rsid w:val="00491F12"/>
    <w:rsid w:val="0049274F"/>
    <w:rsid w:val="004947C7"/>
    <w:rsid w:val="004966DB"/>
    <w:rsid w:val="004A2B1F"/>
    <w:rsid w:val="004A600E"/>
    <w:rsid w:val="004A7B0A"/>
    <w:rsid w:val="004B3EBD"/>
    <w:rsid w:val="004B548C"/>
    <w:rsid w:val="004B62F8"/>
    <w:rsid w:val="004C0A05"/>
    <w:rsid w:val="004C45C0"/>
    <w:rsid w:val="004C523F"/>
    <w:rsid w:val="004C69D9"/>
    <w:rsid w:val="004C6CFC"/>
    <w:rsid w:val="004C76DD"/>
    <w:rsid w:val="004D3C0D"/>
    <w:rsid w:val="004D4EBE"/>
    <w:rsid w:val="004D5506"/>
    <w:rsid w:val="004D5792"/>
    <w:rsid w:val="004D5831"/>
    <w:rsid w:val="004E5AD4"/>
    <w:rsid w:val="004E7D34"/>
    <w:rsid w:val="004F587F"/>
    <w:rsid w:val="005062FC"/>
    <w:rsid w:val="00506AB5"/>
    <w:rsid w:val="0051199D"/>
    <w:rsid w:val="00512726"/>
    <w:rsid w:val="0051603B"/>
    <w:rsid w:val="0052450B"/>
    <w:rsid w:val="0052590C"/>
    <w:rsid w:val="0052683C"/>
    <w:rsid w:val="0052723B"/>
    <w:rsid w:val="0053025D"/>
    <w:rsid w:val="00530876"/>
    <w:rsid w:val="00530978"/>
    <w:rsid w:val="00533DF8"/>
    <w:rsid w:val="005357E9"/>
    <w:rsid w:val="00536B15"/>
    <w:rsid w:val="00545437"/>
    <w:rsid w:val="005459C8"/>
    <w:rsid w:val="005509EC"/>
    <w:rsid w:val="00551A8C"/>
    <w:rsid w:val="005569D2"/>
    <w:rsid w:val="00557425"/>
    <w:rsid w:val="00576D98"/>
    <w:rsid w:val="00576DAC"/>
    <w:rsid w:val="00577A78"/>
    <w:rsid w:val="005812B0"/>
    <w:rsid w:val="00582F74"/>
    <w:rsid w:val="005944F4"/>
    <w:rsid w:val="005949BC"/>
    <w:rsid w:val="005967EB"/>
    <w:rsid w:val="00597752"/>
    <w:rsid w:val="00597B83"/>
    <w:rsid w:val="005A483C"/>
    <w:rsid w:val="005A4AF5"/>
    <w:rsid w:val="005B2E1D"/>
    <w:rsid w:val="005B4EF6"/>
    <w:rsid w:val="005C01F6"/>
    <w:rsid w:val="005C339C"/>
    <w:rsid w:val="005C6730"/>
    <w:rsid w:val="005D2196"/>
    <w:rsid w:val="005D30D5"/>
    <w:rsid w:val="005D6C73"/>
    <w:rsid w:val="005E3EA8"/>
    <w:rsid w:val="005E7A07"/>
    <w:rsid w:val="005F0A70"/>
    <w:rsid w:val="005F1528"/>
    <w:rsid w:val="005F5008"/>
    <w:rsid w:val="005F7601"/>
    <w:rsid w:val="00600800"/>
    <w:rsid w:val="006015D9"/>
    <w:rsid w:val="006022B6"/>
    <w:rsid w:val="006031FF"/>
    <w:rsid w:val="00603B5F"/>
    <w:rsid w:val="00604659"/>
    <w:rsid w:val="006143D9"/>
    <w:rsid w:val="00617874"/>
    <w:rsid w:val="00623180"/>
    <w:rsid w:val="0062634B"/>
    <w:rsid w:val="00626DEB"/>
    <w:rsid w:val="00630B06"/>
    <w:rsid w:val="00634D87"/>
    <w:rsid w:val="00637C8F"/>
    <w:rsid w:val="006400A8"/>
    <w:rsid w:val="006409A2"/>
    <w:rsid w:val="0064179C"/>
    <w:rsid w:val="006432D2"/>
    <w:rsid w:val="0064403C"/>
    <w:rsid w:val="0064483F"/>
    <w:rsid w:val="00645B5B"/>
    <w:rsid w:val="00645DE5"/>
    <w:rsid w:val="00655F5E"/>
    <w:rsid w:val="00672935"/>
    <w:rsid w:val="0067535D"/>
    <w:rsid w:val="00681641"/>
    <w:rsid w:val="00683040"/>
    <w:rsid w:val="006851D2"/>
    <w:rsid w:val="0069066E"/>
    <w:rsid w:val="0069185D"/>
    <w:rsid w:val="0069303B"/>
    <w:rsid w:val="006937F5"/>
    <w:rsid w:val="006939CD"/>
    <w:rsid w:val="006948D9"/>
    <w:rsid w:val="006A0614"/>
    <w:rsid w:val="006A3057"/>
    <w:rsid w:val="006A38C0"/>
    <w:rsid w:val="006B302A"/>
    <w:rsid w:val="006B4BE4"/>
    <w:rsid w:val="006B69A4"/>
    <w:rsid w:val="006B7EBC"/>
    <w:rsid w:val="006C4343"/>
    <w:rsid w:val="006C61F0"/>
    <w:rsid w:val="006C68B9"/>
    <w:rsid w:val="006C6D0F"/>
    <w:rsid w:val="006C751D"/>
    <w:rsid w:val="006D12A8"/>
    <w:rsid w:val="006D15F8"/>
    <w:rsid w:val="006D1D30"/>
    <w:rsid w:val="006D7A54"/>
    <w:rsid w:val="006E1D6A"/>
    <w:rsid w:val="007022DA"/>
    <w:rsid w:val="00706727"/>
    <w:rsid w:val="007077D2"/>
    <w:rsid w:val="00716991"/>
    <w:rsid w:val="00725183"/>
    <w:rsid w:val="007256C2"/>
    <w:rsid w:val="00730362"/>
    <w:rsid w:val="00735F02"/>
    <w:rsid w:val="0074458C"/>
    <w:rsid w:val="00750051"/>
    <w:rsid w:val="00755679"/>
    <w:rsid w:val="007560FC"/>
    <w:rsid w:val="00757853"/>
    <w:rsid w:val="0076357D"/>
    <w:rsid w:val="00772CAF"/>
    <w:rsid w:val="00773A2E"/>
    <w:rsid w:val="0078061A"/>
    <w:rsid w:val="00781695"/>
    <w:rsid w:val="00784D9E"/>
    <w:rsid w:val="00784EB2"/>
    <w:rsid w:val="00786A03"/>
    <w:rsid w:val="00787D88"/>
    <w:rsid w:val="00791D5A"/>
    <w:rsid w:val="0079265C"/>
    <w:rsid w:val="00792C60"/>
    <w:rsid w:val="007A034C"/>
    <w:rsid w:val="007A190C"/>
    <w:rsid w:val="007A2539"/>
    <w:rsid w:val="007A3306"/>
    <w:rsid w:val="007B06D7"/>
    <w:rsid w:val="007B1638"/>
    <w:rsid w:val="007B3ED3"/>
    <w:rsid w:val="007B5ED4"/>
    <w:rsid w:val="007C0251"/>
    <w:rsid w:val="007C597D"/>
    <w:rsid w:val="007C67AC"/>
    <w:rsid w:val="007C7C7A"/>
    <w:rsid w:val="007D0D39"/>
    <w:rsid w:val="007D4C0F"/>
    <w:rsid w:val="007D78CA"/>
    <w:rsid w:val="007E7605"/>
    <w:rsid w:val="007F005D"/>
    <w:rsid w:val="007F09A7"/>
    <w:rsid w:val="007F25BF"/>
    <w:rsid w:val="007F28C9"/>
    <w:rsid w:val="007F5161"/>
    <w:rsid w:val="008056FE"/>
    <w:rsid w:val="008101FB"/>
    <w:rsid w:val="008206C5"/>
    <w:rsid w:val="00824710"/>
    <w:rsid w:val="008256AD"/>
    <w:rsid w:val="00826026"/>
    <w:rsid w:val="008263CD"/>
    <w:rsid w:val="00827328"/>
    <w:rsid w:val="00827B57"/>
    <w:rsid w:val="00831041"/>
    <w:rsid w:val="00832095"/>
    <w:rsid w:val="008333CE"/>
    <w:rsid w:val="00834FE3"/>
    <w:rsid w:val="008361AE"/>
    <w:rsid w:val="00850485"/>
    <w:rsid w:val="00853529"/>
    <w:rsid w:val="00855EBB"/>
    <w:rsid w:val="00857360"/>
    <w:rsid w:val="00861368"/>
    <w:rsid w:val="00866D3C"/>
    <w:rsid w:val="00873409"/>
    <w:rsid w:val="00881B29"/>
    <w:rsid w:val="00882918"/>
    <w:rsid w:val="00883A03"/>
    <w:rsid w:val="00884023"/>
    <w:rsid w:val="0089289B"/>
    <w:rsid w:val="00892EF5"/>
    <w:rsid w:val="00893E2F"/>
    <w:rsid w:val="008A374D"/>
    <w:rsid w:val="008A4ECF"/>
    <w:rsid w:val="008A52AD"/>
    <w:rsid w:val="008B1827"/>
    <w:rsid w:val="008B3ACA"/>
    <w:rsid w:val="008B63A1"/>
    <w:rsid w:val="008B6E93"/>
    <w:rsid w:val="008C1A88"/>
    <w:rsid w:val="008C3B94"/>
    <w:rsid w:val="008C60C7"/>
    <w:rsid w:val="008C6DD6"/>
    <w:rsid w:val="008C7D30"/>
    <w:rsid w:val="008E1C97"/>
    <w:rsid w:val="008F15C5"/>
    <w:rsid w:val="008F3255"/>
    <w:rsid w:val="008F5853"/>
    <w:rsid w:val="008F606F"/>
    <w:rsid w:val="00904A84"/>
    <w:rsid w:val="0091099F"/>
    <w:rsid w:val="00912305"/>
    <w:rsid w:val="00916D05"/>
    <w:rsid w:val="0092485D"/>
    <w:rsid w:val="009263D0"/>
    <w:rsid w:val="00927C35"/>
    <w:rsid w:val="00934839"/>
    <w:rsid w:val="00935B68"/>
    <w:rsid w:val="0093633D"/>
    <w:rsid w:val="009400F9"/>
    <w:rsid w:val="009437FE"/>
    <w:rsid w:val="00943CCA"/>
    <w:rsid w:val="00943E69"/>
    <w:rsid w:val="009445F3"/>
    <w:rsid w:val="00944CA0"/>
    <w:rsid w:val="00947D9B"/>
    <w:rsid w:val="00947F2C"/>
    <w:rsid w:val="009526E0"/>
    <w:rsid w:val="009619B6"/>
    <w:rsid w:val="00964A5B"/>
    <w:rsid w:val="009719D7"/>
    <w:rsid w:val="00972FA1"/>
    <w:rsid w:val="00975B8F"/>
    <w:rsid w:val="0098247F"/>
    <w:rsid w:val="00985871"/>
    <w:rsid w:val="00991928"/>
    <w:rsid w:val="00994177"/>
    <w:rsid w:val="009942A3"/>
    <w:rsid w:val="009945A9"/>
    <w:rsid w:val="00995A03"/>
    <w:rsid w:val="00996B8E"/>
    <w:rsid w:val="009A4BE3"/>
    <w:rsid w:val="009B4B50"/>
    <w:rsid w:val="009B6961"/>
    <w:rsid w:val="009C38C2"/>
    <w:rsid w:val="009D3A42"/>
    <w:rsid w:val="009D6A78"/>
    <w:rsid w:val="009D7A4A"/>
    <w:rsid w:val="009E0B11"/>
    <w:rsid w:val="009E3658"/>
    <w:rsid w:val="009E7477"/>
    <w:rsid w:val="009F2594"/>
    <w:rsid w:val="009F25D6"/>
    <w:rsid w:val="00A05AAA"/>
    <w:rsid w:val="00A101B6"/>
    <w:rsid w:val="00A10ED9"/>
    <w:rsid w:val="00A11F28"/>
    <w:rsid w:val="00A128DE"/>
    <w:rsid w:val="00A150EA"/>
    <w:rsid w:val="00A15C2D"/>
    <w:rsid w:val="00A16A87"/>
    <w:rsid w:val="00A178F2"/>
    <w:rsid w:val="00A20A58"/>
    <w:rsid w:val="00A21881"/>
    <w:rsid w:val="00A237D2"/>
    <w:rsid w:val="00A251FD"/>
    <w:rsid w:val="00A35ED0"/>
    <w:rsid w:val="00A41083"/>
    <w:rsid w:val="00A43876"/>
    <w:rsid w:val="00A442E8"/>
    <w:rsid w:val="00A46F84"/>
    <w:rsid w:val="00A478A3"/>
    <w:rsid w:val="00A5134B"/>
    <w:rsid w:val="00A51477"/>
    <w:rsid w:val="00A52DE4"/>
    <w:rsid w:val="00A612C9"/>
    <w:rsid w:val="00A62BDE"/>
    <w:rsid w:val="00A63CAE"/>
    <w:rsid w:val="00A65A08"/>
    <w:rsid w:val="00A66F36"/>
    <w:rsid w:val="00A67F17"/>
    <w:rsid w:val="00A71376"/>
    <w:rsid w:val="00A75A70"/>
    <w:rsid w:val="00A829D8"/>
    <w:rsid w:val="00A82DFE"/>
    <w:rsid w:val="00A82FE2"/>
    <w:rsid w:val="00A85406"/>
    <w:rsid w:val="00A87904"/>
    <w:rsid w:val="00A91F1C"/>
    <w:rsid w:val="00A9566E"/>
    <w:rsid w:val="00A95F6D"/>
    <w:rsid w:val="00AA052D"/>
    <w:rsid w:val="00AA1A86"/>
    <w:rsid w:val="00AA1D6B"/>
    <w:rsid w:val="00AA3337"/>
    <w:rsid w:val="00AA35A9"/>
    <w:rsid w:val="00AA7063"/>
    <w:rsid w:val="00AB12E7"/>
    <w:rsid w:val="00AB1EAF"/>
    <w:rsid w:val="00AB40A6"/>
    <w:rsid w:val="00AB7C19"/>
    <w:rsid w:val="00AC284F"/>
    <w:rsid w:val="00AC4AB3"/>
    <w:rsid w:val="00AD1B90"/>
    <w:rsid w:val="00AD7D02"/>
    <w:rsid w:val="00AE0813"/>
    <w:rsid w:val="00AE474B"/>
    <w:rsid w:val="00AE4794"/>
    <w:rsid w:val="00AE72DC"/>
    <w:rsid w:val="00AF1222"/>
    <w:rsid w:val="00B0068F"/>
    <w:rsid w:val="00B0121C"/>
    <w:rsid w:val="00B0304F"/>
    <w:rsid w:val="00B0631D"/>
    <w:rsid w:val="00B07A17"/>
    <w:rsid w:val="00B148E8"/>
    <w:rsid w:val="00B20A4D"/>
    <w:rsid w:val="00B20E87"/>
    <w:rsid w:val="00B3219B"/>
    <w:rsid w:val="00B3409C"/>
    <w:rsid w:val="00B354AE"/>
    <w:rsid w:val="00B360D9"/>
    <w:rsid w:val="00B369F1"/>
    <w:rsid w:val="00B4232F"/>
    <w:rsid w:val="00B43B40"/>
    <w:rsid w:val="00B54FB6"/>
    <w:rsid w:val="00B57203"/>
    <w:rsid w:val="00B65ACA"/>
    <w:rsid w:val="00B66D52"/>
    <w:rsid w:val="00B72E26"/>
    <w:rsid w:val="00B92709"/>
    <w:rsid w:val="00B92CE4"/>
    <w:rsid w:val="00B933A4"/>
    <w:rsid w:val="00B97EFD"/>
    <w:rsid w:val="00BA2AFA"/>
    <w:rsid w:val="00BA3F7B"/>
    <w:rsid w:val="00BB27F9"/>
    <w:rsid w:val="00BB3974"/>
    <w:rsid w:val="00BB5ADE"/>
    <w:rsid w:val="00BC3A34"/>
    <w:rsid w:val="00BC3DF9"/>
    <w:rsid w:val="00BC51D9"/>
    <w:rsid w:val="00BC5776"/>
    <w:rsid w:val="00BC7C4D"/>
    <w:rsid w:val="00BD02BE"/>
    <w:rsid w:val="00BD0EDF"/>
    <w:rsid w:val="00BD4164"/>
    <w:rsid w:val="00BD6970"/>
    <w:rsid w:val="00BE4456"/>
    <w:rsid w:val="00C02A5D"/>
    <w:rsid w:val="00C04606"/>
    <w:rsid w:val="00C05C41"/>
    <w:rsid w:val="00C05E7D"/>
    <w:rsid w:val="00C15361"/>
    <w:rsid w:val="00C2029E"/>
    <w:rsid w:val="00C20A4E"/>
    <w:rsid w:val="00C2608E"/>
    <w:rsid w:val="00C3228B"/>
    <w:rsid w:val="00C349D6"/>
    <w:rsid w:val="00C36982"/>
    <w:rsid w:val="00C3782F"/>
    <w:rsid w:val="00C37A2B"/>
    <w:rsid w:val="00C433F8"/>
    <w:rsid w:val="00C4406A"/>
    <w:rsid w:val="00C452C7"/>
    <w:rsid w:val="00C610E3"/>
    <w:rsid w:val="00C63F81"/>
    <w:rsid w:val="00C651EA"/>
    <w:rsid w:val="00C659E7"/>
    <w:rsid w:val="00C65D4B"/>
    <w:rsid w:val="00C67ACD"/>
    <w:rsid w:val="00C73169"/>
    <w:rsid w:val="00C81676"/>
    <w:rsid w:val="00C849E8"/>
    <w:rsid w:val="00C84D85"/>
    <w:rsid w:val="00C8617C"/>
    <w:rsid w:val="00C92AB3"/>
    <w:rsid w:val="00C9496C"/>
    <w:rsid w:val="00C94FE7"/>
    <w:rsid w:val="00CA6DD5"/>
    <w:rsid w:val="00CB375A"/>
    <w:rsid w:val="00CB4FF8"/>
    <w:rsid w:val="00CB54BD"/>
    <w:rsid w:val="00CB7E7C"/>
    <w:rsid w:val="00CC483C"/>
    <w:rsid w:val="00CC4A96"/>
    <w:rsid w:val="00CC7823"/>
    <w:rsid w:val="00CE4EAC"/>
    <w:rsid w:val="00CF6826"/>
    <w:rsid w:val="00D03483"/>
    <w:rsid w:val="00D12902"/>
    <w:rsid w:val="00D13B0A"/>
    <w:rsid w:val="00D13FC5"/>
    <w:rsid w:val="00D14B42"/>
    <w:rsid w:val="00D15E0A"/>
    <w:rsid w:val="00D2181D"/>
    <w:rsid w:val="00D23182"/>
    <w:rsid w:val="00D31ADE"/>
    <w:rsid w:val="00D35515"/>
    <w:rsid w:val="00D35B36"/>
    <w:rsid w:val="00D3681B"/>
    <w:rsid w:val="00D372D7"/>
    <w:rsid w:val="00D40B9E"/>
    <w:rsid w:val="00D446A0"/>
    <w:rsid w:val="00D6459F"/>
    <w:rsid w:val="00D67E2E"/>
    <w:rsid w:val="00D70ADA"/>
    <w:rsid w:val="00D84AE9"/>
    <w:rsid w:val="00D84E1E"/>
    <w:rsid w:val="00D871D0"/>
    <w:rsid w:val="00D900CC"/>
    <w:rsid w:val="00D936BF"/>
    <w:rsid w:val="00D95E59"/>
    <w:rsid w:val="00D9793E"/>
    <w:rsid w:val="00D97C0D"/>
    <w:rsid w:val="00DA02DC"/>
    <w:rsid w:val="00DA12C5"/>
    <w:rsid w:val="00DA310E"/>
    <w:rsid w:val="00DA5CB3"/>
    <w:rsid w:val="00DB3E31"/>
    <w:rsid w:val="00DB54DD"/>
    <w:rsid w:val="00DB5736"/>
    <w:rsid w:val="00DB5E9B"/>
    <w:rsid w:val="00DB7D77"/>
    <w:rsid w:val="00DC3EBE"/>
    <w:rsid w:val="00DC51AF"/>
    <w:rsid w:val="00DD2AD1"/>
    <w:rsid w:val="00DD4782"/>
    <w:rsid w:val="00DD54B8"/>
    <w:rsid w:val="00DE7DD1"/>
    <w:rsid w:val="00DF2179"/>
    <w:rsid w:val="00E018C1"/>
    <w:rsid w:val="00E12859"/>
    <w:rsid w:val="00E16FE0"/>
    <w:rsid w:val="00E17D2A"/>
    <w:rsid w:val="00E20784"/>
    <w:rsid w:val="00E224E3"/>
    <w:rsid w:val="00E26635"/>
    <w:rsid w:val="00E26884"/>
    <w:rsid w:val="00E308D0"/>
    <w:rsid w:val="00E32DF9"/>
    <w:rsid w:val="00E404C1"/>
    <w:rsid w:val="00E452BA"/>
    <w:rsid w:val="00E600BD"/>
    <w:rsid w:val="00E608FB"/>
    <w:rsid w:val="00E609A7"/>
    <w:rsid w:val="00E6144F"/>
    <w:rsid w:val="00E70D9F"/>
    <w:rsid w:val="00E72FD4"/>
    <w:rsid w:val="00E74EAA"/>
    <w:rsid w:val="00E7515C"/>
    <w:rsid w:val="00E83380"/>
    <w:rsid w:val="00E83A88"/>
    <w:rsid w:val="00E93103"/>
    <w:rsid w:val="00E9567F"/>
    <w:rsid w:val="00E95CA1"/>
    <w:rsid w:val="00EA03D5"/>
    <w:rsid w:val="00EA2129"/>
    <w:rsid w:val="00EA287E"/>
    <w:rsid w:val="00EA66D9"/>
    <w:rsid w:val="00EA79C8"/>
    <w:rsid w:val="00EB38A6"/>
    <w:rsid w:val="00EB4531"/>
    <w:rsid w:val="00EB47FB"/>
    <w:rsid w:val="00EB6D50"/>
    <w:rsid w:val="00EB7036"/>
    <w:rsid w:val="00ED14E7"/>
    <w:rsid w:val="00ED170C"/>
    <w:rsid w:val="00ED1827"/>
    <w:rsid w:val="00ED5643"/>
    <w:rsid w:val="00EE2C58"/>
    <w:rsid w:val="00EE34B0"/>
    <w:rsid w:val="00EE4243"/>
    <w:rsid w:val="00EE44AB"/>
    <w:rsid w:val="00EE46C3"/>
    <w:rsid w:val="00EE50A5"/>
    <w:rsid w:val="00EF3354"/>
    <w:rsid w:val="00F01181"/>
    <w:rsid w:val="00F0265E"/>
    <w:rsid w:val="00F046BF"/>
    <w:rsid w:val="00F05140"/>
    <w:rsid w:val="00F05DEC"/>
    <w:rsid w:val="00F1150F"/>
    <w:rsid w:val="00F11D4D"/>
    <w:rsid w:val="00F12488"/>
    <w:rsid w:val="00F14683"/>
    <w:rsid w:val="00F164B5"/>
    <w:rsid w:val="00F16930"/>
    <w:rsid w:val="00F22CCF"/>
    <w:rsid w:val="00F25E1E"/>
    <w:rsid w:val="00F27BF9"/>
    <w:rsid w:val="00F32BD6"/>
    <w:rsid w:val="00F34AEB"/>
    <w:rsid w:val="00F406D7"/>
    <w:rsid w:val="00F406D8"/>
    <w:rsid w:val="00F42F45"/>
    <w:rsid w:val="00F45E5A"/>
    <w:rsid w:val="00F51722"/>
    <w:rsid w:val="00F519E8"/>
    <w:rsid w:val="00F625F9"/>
    <w:rsid w:val="00F62639"/>
    <w:rsid w:val="00F63AA2"/>
    <w:rsid w:val="00F63D1D"/>
    <w:rsid w:val="00F6437E"/>
    <w:rsid w:val="00F73651"/>
    <w:rsid w:val="00F74C03"/>
    <w:rsid w:val="00F85EBA"/>
    <w:rsid w:val="00F9149F"/>
    <w:rsid w:val="00F9253E"/>
    <w:rsid w:val="00F92F0A"/>
    <w:rsid w:val="00F97FCC"/>
    <w:rsid w:val="00FA4F6A"/>
    <w:rsid w:val="00FA6896"/>
    <w:rsid w:val="00FB1202"/>
    <w:rsid w:val="00FB157A"/>
    <w:rsid w:val="00FC3011"/>
    <w:rsid w:val="00FC5BBE"/>
    <w:rsid w:val="00FC6C4F"/>
    <w:rsid w:val="00FD01E8"/>
    <w:rsid w:val="00FD5385"/>
    <w:rsid w:val="00FD5E05"/>
    <w:rsid w:val="00FE348B"/>
    <w:rsid w:val="00FE41BA"/>
    <w:rsid w:val="00FE6535"/>
    <w:rsid w:val="00FF004F"/>
    <w:rsid w:val="00FF162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99BFE4"/>
  <w15:docId w15:val="{CAF5E09B-FF30-47AB-B020-741556D34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400A8"/>
    <w:pPr>
      <w:spacing w:line="260" w:lineRule="atLeast"/>
    </w:pPr>
    <w:rPr>
      <w:rFonts w:ascii="Arial" w:hAnsi="Arial"/>
      <w:szCs w:val="24"/>
      <w:lang w:eastAsia="en-US"/>
    </w:rPr>
  </w:style>
  <w:style w:type="paragraph" w:styleId="Naslov1">
    <w:name w:val="heading 1"/>
    <w:aliases w:val="NASLOV"/>
    <w:basedOn w:val="Navaden"/>
    <w:next w:val="Navaden"/>
    <w:autoRedefine/>
    <w:qFormat/>
    <w:rsid w:val="002644E2"/>
    <w:pPr>
      <w:keepNext/>
      <w:spacing w:line="240" w:lineRule="auto"/>
      <w:ind w:left="360"/>
      <w:jc w:val="both"/>
      <w:outlineLvl w:val="0"/>
    </w:pPr>
    <w:rPr>
      <w:b/>
      <w:color w:val="000000"/>
      <w:kern w:val="32"/>
      <w:sz w:val="22"/>
      <w:szCs w:val="22"/>
      <w:lang w:eastAsia="sl-SI"/>
    </w:rPr>
  </w:style>
  <w:style w:type="paragraph" w:styleId="Naslov2">
    <w:name w:val="heading 2"/>
    <w:basedOn w:val="Navaden"/>
    <w:next w:val="Navaden"/>
    <w:link w:val="Naslov2Znak"/>
    <w:semiHidden/>
    <w:unhideWhenUsed/>
    <w:qFormat/>
    <w:rsid w:val="002644E2"/>
    <w:pPr>
      <w:keepNext/>
      <w:numPr>
        <w:ilvl w:val="1"/>
        <w:numId w:val="5"/>
      </w:numPr>
      <w:spacing w:before="240" w:after="60"/>
      <w:outlineLvl w:val="1"/>
    </w:pPr>
    <w:rPr>
      <w:rFonts w:ascii="Cambria" w:hAnsi="Cambria"/>
      <w:b/>
      <w:bCs/>
      <w:i/>
      <w:iCs/>
      <w:sz w:val="28"/>
      <w:szCs w:val="28"/>
    </w:rPr>
  </w:style>
  <w:style w:type="paragraph" w:styleId="Naslov3">
    <w:name w:val="heading 3"/>
    <w:basedOn w:val="Navaden"/>
    <w:next w:val="Navaden"/>
    <w:link w:val="Naslov3Znak"/>
    <w:semiHidden/>
    <w:unhideWhenUsed/>
    <w:qFormat/>
    <w:rsid w:val="002644E2"/>
    <w:pPr>
      <w:keepNext/>
      <w:numPr>
        <w:ilvl w:val="2"/>
        <w:numId w:val="5"/>
      </w:numPr>
      <w:spacing w:before="240" w:after="60"/>
      <w:outlineLvl w:val="2"/>
    </w:pPr>
    <w:rPr>
      <w:rFonts w:ascii="Cambria" w:hAnsi="Cambria"/>
      <w:b/>
      <w:bCs/>
      <w:sz w:val="26"/>
      <w:szCs w:val="26"/>
    </w:rPr>
  </w:style>
  <w:style w:type="paragraph" w:styleId="Naslov4">
    <w:name w:val="heading 4"/>
    <w:basedOn w:val="Navaden"/>
    <w:next w:val="Navaden"/>
    <w:link w:val="Naslov4Znak"/>
    <w:semiHidden/>
    <w:unhideWhenUsed/>
    <w:qFormat/>
    <w:rsid w:val="002644E2"/>
    <w:pPr>
      <w:keepNext/>
      <w:numPr>
        <w:ilvl w:val="3"/>
        <w:numId w:val="5"/>
      </w:numPr>
      <w:spacing w:before="240" w:after="60"/>
      <w:outlineLvl w:val="3"/>
    </w:pPr>
    <w:rPr>
      <w:rFonts w:ascii="Calibri" w:hAnsi="Calibri"/>
      <w:b/>
      <w:bCs/>
      <w:sz w:val="28"/>
      <w:szCs w:val="28"/>
    </w:rPr>
  </w:style>
  <w:style w:type="paragraph" w:styleId="Naslov5">
    <w:name w:val="heading 5"/>
    <w:basedOn w:val="Navaden"/>
    <w:next w:val="Navaden"/>
    <w:link w:val="Naslov5Znak"/>
    <w:semiHidden/>
    <w:unhideWhenUsed/>
    <w:qFormat/>
    <w:rsid w:val="002644E2"/>
    <w:pPr>
      <w:numPr>
        <w:ilvl w:val="4"/>
        <w:numId w:val="5"/>
      </w:numPr>
      <w:spacing w:before="240" w:after="60"/>
      <w:outlineLvl w:val="4"/>
    </w:pPr>
    <w:rPr>
      <w:rFonts w:ascii="Calibri" w:hAnsi="Calibri"/>
      <w:b/>
      <w:bCs/>
      <w:i/>
      <w:iCs/>
      <w:sz w:val="26"/>
      <w:szCs w:val="26"/>
    </w:rPr>
  </w:style>
  <w:style w:type="paragraph" w:styleId="Naslov6">
    <w:name w:val="heading 6"/>
    <w:basedOn w:val="Navaden"/>
    <w:next w:val="Navaden"/>
    <w:link w:val="Naslov6Znak"/>
    <w:semiHidden/>
    <w:unhideWhenUsed/>
    <w:qFormat/>
    <w:rsid w:val="002644E2"/>
    <w:pPr>
      <w:numPr>
        <w:ilvl w:val="5"/>
        <w:numId w:val="5"/>
      </w:numPr>
      <w:spacing w:before="240" w:after="60"/>
      <w:outlineLvl w:val="5"/>
    </w:pPr>
    <w:rPr>
      <w:rFonts w:ascii="Calibri" w:hAnsi="Calibri"/>
      <w:b/>
      <w:bCs/>
      <w:sz w:val="22"/>
      <w:szCs w:val="22"/>
    </w:rPr>
  </w:style>
  <w:style w:type="paragraph" w:styleId="Naslov7">
    <w:name w:val="heading 7"/>
    <w:basedOn w:val="Navaden"/>
    <w:next w:val="Navaden"/>
    <w:link w:val="Naslov7Znak"/>
    <w:semiHidden/>
    <w:unhideWhenUsed/>
    <w:qFormat/>
    <w:rsid w:val="002644E2"/>
    <w:pPr>
      <w:numPr>
        <w:ilvl w:val="6"/>
        <w:numId w:val="5"/>
      </w:numPr>
      <w:spacing w:before="240" w:after="60"/>
      <w:outlineLvl w:val="6"/>
    </w:pPr>
    <w:rPr>
      <w:rFonts w:ascii="Calibri" w:hAnsi="Calibri"/>
      <w:sz w:val="24"/>
    </w:rPr>
  </w:style>
  <w:style w:type="paragraph" w:styleId="Naslov8">
    <w:name w:val="heading 8"/>
    <w:basedOn w:val="Navaden"/>
    <w:next w:val="Navaden"/>
    <w:link w:val="Naslov8Znak"/>
    <w:semiHidden/>
    <w:unhideWhenUsed/>
    <w:qFormat/>
    <w:rsid w:val="002644E2"/>
    <w:pPr>
      <w:numPr>
        <w:ilvl w:val="7"/>
        <w:numId w:val="5"/>
      </w:numPr>
      <w:spacing w:before="240" w:after="60"/>
      <w:outlineLvl w:val="7"/>
    </w:pPr>
    <w:rPr>
      <w:rFonts w:ascii="Calibri" w:hAnsi="Calibri"/>
      <w:i/>
      <w:iCs/>
      <w:sz w:val="24"/>
    </w:rPr>
  </w:style>
  <w:style w:type="paragraph" w:styleId="Naslov9">
    <w:name w:val="heading 9"/>
    <w:basedOn w:val="Navaden"/>
    <w:next w:val="Navaden"/>
    <w:link w:val="Naslov9Znak"/>
    <w:semiHidden/>
    <w:unhideWhenUsed/>
    <w:qFormat/>
    <w:rsid w:val="002644E2"/>
    <w:pPr>
      <w:numPr>
        <w:ilvl w:val="8"/>
        <w:numId w:val="5"/>
      </w:numPr>
      <w:spacing w:before="240" w:after="60"/>
      <w:outlineLvl w:val="8"/>
    </w:pPr>
    <w:rPr>
      <w:rFonts w:ascii="Cambria" w:hAnsi="Cambria"/>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rsid w:val="00A829D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lobesedila3">
    <w:name w:val="Body Text 3"/>
    <w:basedOn w:val="Navaden"/>
    <w:rsid w:val="00A829D8"/>
    <w:pPr>
      <w:spacing w:after="120" w:line="240" w:lineRule="auto"/>
    </w:pPr>
    <w:rPr>
      <w:sz w:val="16"/>
      <w:szCs w:val="16"/>
      <w:lang w:val="en-GB" w:eastAsia="sl-SI"/>
    </w:rPr>
  </w:style>
  <w:style w:type="paragraph" w:styleId="Telobesedila">
    <w:name w:val="Body Text"/>
    <w:basedOn w:val="Navaden"/>
    <w:rsid w:val="00A829D8"/>
    <w:pPr>
      <w:spacing w:after="120" w:line="240" w:lineRule="auto"/>
    </w:pPr>
    <w:rPr>
      <w:rFonts w:ascii="Times New Roman" w:hAnsi="Times New Roman"/>
      <w:sz w:val="24"/>
      <w:lang w:eastAsia="sl-SI"/>
    </w:rPr>
  </w:style>
  <w:style w:type="paragraph" w:customStyle="1" w:styleId="Navaden1">
    <w:name w:val="Navaden1"/>
    <w:rsid w:val="00A829D8"/>
    <w:pPr>
      <w:widowControl w:val="0"/>
    </w:pPr>
    <w:rPr>
      <w:sz w:val="24"/>
    </w:rPr>
  </w:style>
  <w:style w:type="paragraph" w:customStyle="1" w:styleId="nastej1">
    <w:name w:val="nastej1"/>
    <w:basedOn w:val="Navaden1"/>
    <w:rsid w:val="00A829D8"/>
    <w:pPr>
      <w:ind w:left="900" w:hanging="630"/>
      <w:jc w:val="both"/>
    </w:pPr>
    <w:rPr>
      <w:rFonts w:ascii="Arial" w:hAnsi="Arial"/>
      <w:sz w:val="20"/>
    </w:rPr>
  </w:style>
  <w:style w:type="paragraph" w:customStyle="1" w:styleId="Navaden2">
    <w:name w:val="Navaden2"/>
    <w:rsid w:val="00A829D8"/>
    <w:pPr>
      <w:widowControl w:val="0"/>
    </w:pPr>
  </w:style>
  <w:style w:type="character" w:customStyle="1" w:styleId="highlight1">
    <w:name w:val="highlight1"/>
    <w:rsid w:val="00A829D8"/>
    <w:rPr>
      <w:color w:val="FF0000"/>
      <w:shd w:val="clear" w:color="auto" w:fill="FFFFFF"/>
    </w:rPr>
  </w:style>
  <w:style w:type="character" w:styleId="Pripombasklic">
    <w:name w:val="annotation reference"/>
    <w:uiPriority w:val="99"/>
    <w:semiHidden/>
    <w:rsid w:val="00A829D8"/>
    <w:rPr>
      <w:sz w:val="16"/>
      <w:szCs w:val="16"/>
    </w:rPr>
  </w:style>
  <w:style w:type="paragraph" w:styleId="Pripombabesedilo">
    <w:name w:val="annotation text"/>
    <w:basedOn w:val="Navaden"/>
    <w:link w:val="PripombabesediloZnak"/>
    <w:uiPriority w:val="99"/>
    <w:rsid w:val="00A829D8"/>
    <w:rPr>
      <w:szCs w:val="20"/>
    </w:rPr>
  </w:style>
  <w:style w:type="paragraph" w:styleId="Zadevapripombe">
    <w:name w:val="annotation subject"/>
    <w:basedOn w:val="Pripombabesedilo"/>
    <w:next w:val="Pripombabesedilo"/>
    <w:semiHidden/>
    <w:rsid w:val="00A829D8"/>
    <w:rPr>
      <w:b/>
      <w:bCs/>
    </w:rPr>
  </w:style>
  <w:style w:type="paragraph" w:styleId="Besedilooblaka">
    <w:name w:val="Balloon Text"/>
    <w:basedOn w:val="Navaden"/>
    <w:semiHidden/>
    <w:rsid w:val="00A829D8"/>
    <w:rPr>
      <w:rFonts w:ascii="Tahoma" w:hAnsi="Tahoma" w:cs="Tahoma"/>
      <w:sz w:val="16"/>
      <w:szCs w:val="16"/>
    </w:rPr>
  </w:style>
  <w:style w:type="paragraph" w:customStyle="1" w:styleId="h4">
    <w:name w:val="h4"/>
    <w:basedOn w:val="Navaden"/>
    <w:rsid w:val="00AA35A9"/>
    <w:pPr>
      <w:spacing w:before="300" w:after="225" w:line="240" w:lineRule="auto"/>
      <w:ind w:left="15" w:right="15"/>
      <w:jc w:val="center"/>
    </w:pPr>
    <w:rPr>
      <w:rFonts w:cs="Arial"/>
      <w:b/>
      <w:bCs/>
      <w:color w:val="222222"/>
      <w:sz w:val="22"/>
      <w:szCs w:val="22"/>
      <w:lang w:eastAsia="sl-SI"/>
    </w:rPr>
  </w:style>
  <w:style w:type="paragraph" w:styleId="Glava">
    <w:name w:val="header"/>
    <w:basedOn w:val="Navaden"/>
    <w:rsid w:val="002D46F7"/>
    <w:pPr>
      <w:tabs>
        <w:tab w:val="center" w:pos="4536"/>
        <w:tab w:val="right" w:pos="9072"/>
      </w:tabs>
    </w:pPr>
  </w:style>
  <w:style w:type="paragraph" w:styleId="Noga">
    <w:name w:val="footer"/>
    <w:basedOn w:val="Navaden"/>
    <w:rsid w:val="002D46F7"/>
    <w:pPr>
      <w:tabs>
        <w:tab w:val="center" w:pos="4536"/>
        <w:tab w:val="right" w:pos="9072"/>
      </w:tabs>
    </w:pPr>
  </w:style>
  <w:style w:type="character" w:styleId="tevilkastrani">
    <w:name w:val="page number"/>
    <w:basedOn w:val="Privzetapisavaodstavka"/>
    <w:rsid w:val="002D46F7"/>
  </w:style>
  <w:style w:type="paragraph" w:styleId="Navadensplet">
    <w:name w:val="Normal (Web)"/>
    <w:basedOn w:val="Navaden"/>
    <w:rsid w:val="00AC284F"/>
    <w:pPr>
      <w:spacing w:after="212" w:line="240" w:lineRule="auto"/>
    </w:pPr>
    <w:rPr>
      <w:rFonts w:ascii="Times New Roman" w:hAnsi="Times New Roman"/>
      <w:color w:val="333333"/>
      <w:sz w:val="18"/>
      <w:szCs w:val="18"/>
      <w:lang w:eastAsia="sl-SI"/>
    </w:rPr>
  </w:style>
  <w:style w:type="paragraph" w:styleId="Odstavekseznama">
    <w:name w:val="List Paragraph"/>
    <w:aliases w:val="JASPERS Heading 2"/>
    <w:basedOn w:val="Navaden"/>
    <w:link w:val="OdstavekseznamaZnak"/>
    <w:uiPriority w:val="34"/>
    <w:qFormat/>
    <w:rsid w:val="00D35B36"/>
    <w:pPr>
      <w:spacing w:line="240" w:lineRule="auto"/>
      <w:ind w:left="708"/>
    </w:pPr>
    <w:rPr>
      <w:color w:val="000000"/>
      <w:sz w:val="22"/>
      <w:szCs w:val="20"/>
      <w:lang w:eastAsia="sl-SI"/>
    </w:rPr>
  </w:style>
  <w:style w:type="character" w:customStyle="1" w:styleId="PripombabesediloZnak">
    <w:name w:val="Pripomba – besedilo Znak"/>
    <w:link w:val="Pripombabesedilo"/>
    <w:uiPriority w:val="99"/>
    <w:rsid w:val="00D35B36"/>
    <w:rPr>
      <w:rFonts w:ascii="Arial" w:hAnsi="Arial"/>
      <w:lang w:val="en-US" w:eastAsia="en-US"/>
    </w:rPr>
  </w:style>
  <w:style w:type="character" w:customStyle="1" w:styleId="OdstavekseznamaZnak">
    <w:name w:val="Odstavek seznama Znak"/>
    <w:aliases w:val="JASPERS Heading 2 Znak"/>
    <w:link w:val="Odstavekseznama"/>
    <w:uiPriority w:val="34"/>
    <w:rsid w:val="00F45E5A"/>
    <w:rPr>
      <w:rFonts w:ascii="Arial" w:hAnsi="Arial"/>
      <w:color w:val="000000"/>
      <w:sz w:val="22"/>
    </w:rPr>
  </w:style>
  <w:style w:type="character" w:customStyle="1" w:styleId="Naslov2Znak">
    <w:name w:val="Naslov 2 Znak"/>
    <w:link w:val="Naslov2"/>
    <w:semiHidden/>
    <w:rsid w:val="002644E2"/>
    <w:rPr>
      <w:rFonts w:ascii="Cambria" w:hAnsi="Cambria"/>
      <w:b/>
      <w:bCs/>
      <w:i/>
      <w:iCs/>
      <w:sz w:val="28"/>
      <w:szCs w:val="28"/>
      <w:lang w:val="en-US" w:eastAsia="en-US"/>
    </w:rPr>
  </w:style>
  <w:style w:type="character" w:customStyle="1" w:styleId="Naslov3Znak">
    <w:name w:val="Naslov 3 Znak"/>
    <w:link w:val="Naslov3"/>
    <w:semiHidden/>
    <w:rsid w:val="002644E2"/>
    <w:rPr>
      <w:rFonts w:ascii="Cambria" w:hAnsi="Cambria"/>
      <w:b/>
      <w:bCs/>
      <w:sz w:val="26"/>
      <w:szCs w:val="26"/>
      <w:lang w:val="en-US" w:eastAsia="en-US"/>
    </w:rPr>
  </w:style>
  <w:style w:type="character" w:customStyle="1" w:styleId="Naslov4Znak">
    <w:name w:val="Naslov 4 Znak"/>
    <w:link w:val="Naslov4"/>
    <w:semiHidden/>
    <w:rsid w:val="002644E2"/>
    <w:rPr>
      <w:rFonts w:ascii="Calibri" w:hAnsi="Calibri"/>
      <w:b/>
      <w:bCs/>
      <w:sz w:val="28"/>
      <w:szCs w:val="28"/>
      <w:lang w:val="en-US" w:eastAsia="en-US"/>
    </w:rPr>
  </w:style>
  <w:style w:type="character" w:customStyle="1" w:styleId="Naslov5Znak">
    <w:name w:val="Naslov 5 Znak"/>
    <w:link w:val="Naslov5"/>
    <w:semiHidden/>
    <w:rsid w:val="002644E2"/>
    <w:rPr>
      <w:rFonts w:ascii="Calibri" w:hAnsi="Calibri"/>
      <w:b/>
      <w:bCs/>
      <w:i/>
      <w:iCs/>
      <w:sz w:val="26"/>
      <w:szCs w:val="26"/>
      <w:lang w:val="en-US" w:eastAsia="en-US"/>
    </w:rPr>
  </w:style>
  <w:style w:type="character" w:customStyle="1" w:styleId="Naslov6Znak">
    <w:name w:val="Naslov 6 Znak"/>
    <w:link w:val="Naslov6"/>
    <w:semiHidden/>
    <w:rsid w:val="002644E2"/>
    <w:rPr>
      <w:rFonts w:ascii="Calibri" w:hAnsi="Calibri"/>
      <w:b/>
      <w:bCs/>
      <w:sz w:val="22"/>
      <w:szCs w:val="22"/>
      <w:lang w:val="en-US" w:eastAsia="en-US"/>
    </w:rPr>
  </w:style>
  <w:style w:type="character" w:customStyle="1" w:styleId="Naslov7Znak">
    <w:name w:val="Naslov 7 Znak"/>
    <w:link w:val="Naslov7"/>
    <w:semiHidden/>
    <w:rsid w:val="002644E2"/>
    <w:rPr>
      <w:rFonts w:ascii="Calibri" w:hAnsi="Calibri"/>
      <w:sz w:val="24"/>
      <w:szCs w:val="24"/>
      <w:lang w:val="en-US" w:eastAsia="en-US"/>
    </w:rPr>
  </w:style>
  <w:style w:type="character" w:customStyle="1" w:styleId="Naslov8Znak">
    <w:name w:val="Naslov 8 Znak"/>
    <w:link w:val="Naslov8"/>
    <w:semiHidden/>
    <w:rsid w:val="002644E2"/>
    <w:rPr>
      <w:rFonts w:ascii="Calibri" w:hAnsi="Calibri"/>
      <w:i/>
      <w:iCs/>
      <w:sz w:val="24"/>
      <w:szCs w:val="24"/>
      <w:lang w:val="en-US" w:eastAsia="en-US"/>
    </w:rPr>
  </w:style>
  <w:style w:type="character" w:customStyle="1" w:styleId="Naslov9Znak">
    <w:name w:val="Naslov 9 Znak"/>
    <w:link w:val="Naslov9"/>
    <w:semiHidden/>
    <w:rsid w:val="002644E2"/>
    <w:rPr>
      <w:rFonts w:ascii="Cambria" w:hAnsi="Cambria"/>
      <w:sz w:val="22"/>
      <w:szCs w:val="22"/>
      <w:lang w:val="en-US" w:eastAsia="en-US"/>
    </w:rPr>
  </w:style>
  <w:style w:type="paragraph" w:styleId="Telobesedila2">
    <w:name w:val="Body Text 2"/>
    <w:basedOn w:val="Navaden"/>
    <w:link w:val="Telobesedila2Znak"/>
    <w:rsid w:val="00085A33"/>
    <w:pPr>
      <w:spacing w:after="120" w:line="480" w:lineRule="auto"/>
    </w:pPr>
  </w:style>
  <w:style w:type="character" w:customStyle="1" w:styleId="Telobesedila2Znak">
    <w:name w:val="Telo besedila 2 Znak"/>
    <w:link w:val="Telobesedila2"/>
    <w:rsid w:val="00085A33"/>
    <w:rPr>
      <w:rFonts w:ascii="Arial" w:hAnsi="Arial"/>
      <w:szCs w:val="24"/>
      <w:lang w:val="en-US" w:eastAsia="en-US"/>
    </w:rPr>
  </w:style>
  <w:style w:type="character" w:styleId="Hiperpovezava">
    <w:name w:val="Hyperlink"/>
    <w:rsid w:val="002F3E2B"/>
    <w:rPr>
      <w:color w:val="0563C1"/>
      <w:u w:val="single"/>
    </w:rPr>
  </w:style>
  <w:style w:type="character" w:styleId="SledenaHiperpovezava">
    <w:name w:val="FollowedHyperlink"/>
    <w:basedOn w:val="Privzetapisavaodstavka"/>
    <w:rsid w:val="004966DB"/>
    <w:rPr>
      <w:color w:val="954F72" w:themeColor="followedHyperlink"/>
      <w:u w:val="single"/>
    </w:rPr>
  </w:style>
  <w:style w:type="character" w:customStyle="1" w:styleId="Nerazreenaomemba1">
    <w:name w:val="Nerazrešena omemba1"/>
    <w:basedOn w:val="Privzetapisavaodstavka"/>
    <w:uiPriority w:val="99"/>
    <w:semiHidden/>
    <w:unhideWhenUsed/>
    <w:rsid w:val="0078061A"/>
    <w:rPr>
      <w:color w:val="605E5C"/>
      <w:shd w:val="clear" w:color="auto" w:fill="E1DFDD"/>
    </w:rPr>
  </w:style>
  <w:style w:type="paragraph" w:customStyle="1" w:styleId="tevilnatoka">
    <w:name w:val="tevilnatoka"/>
    <w:basedOn w:val="Navaden"/>
    <w:rsid w:val="00DE7DD1"/>
    <w:pPr>
      <w:spacing w:before="100" w:beforeAutospacing="1" w:after="100" w:afterAutospacing="1" w:line="240" w:lineRule="auto"/>
    </w:pPr>
    <w:rPr>
      <w:rFonts w:ascii="Times New Roman" w:hAnsi="Times New Roman"/>
      <w:sz w:val="24"/>
      <w:lang w:eastAsia="sl-SI"/>
    </w:rPr>
  </w:style>
  <w:style w:type="paragraph" w:customStyle="1" w:styleId="PNDalinee">
    <w:name w:val="PN_DŽŽ_alinee"/>
    <w:basedOn w:val="Navaden"/>
    <w:rsid w:val="00283087"/>
    <w:pPr>
      <w:numPr>
        <w:numId w:val="22"/>
      </w:numPr>
      <w:autoSpaceDE w:val="0"/>
      <w:autoSpaceDN w:val="0"/>
      <w:adjustRightInd w:val="0"/>
      <w:spacing w:line="240" w:lineRule="auto"/>
      <w:jc w:val="both"/>
    </w:pPr>
    <w:rPr>
      <w:rFonts w:cs="Arial"/>
      <w:color w:val="008000"/>
      <w:szCs w:val="20"/>
      <w:lang w:eastAsia="sl-SI"/>
    </w:rPr>
  </w:style>
  <w:style w:type="paragraph" w:customStyle="1" w:styleId="Navaden3">
    <w:name w:val="Navaden 3"/>
    <w:basedOn w:val="Navaden"/>
    <w:rsid w:val="00283087"/>
    <w:pPr>
      <w:spacing w:after="60" w:line="240" w:lineRule="auto"/>
      <w:jc w:val="both"/>
    </w:pPr>
    <w:rPr>
      <w:rFonts w:ascii="InterstateCE-Light" w:hAnsi="InterstateCE-Light"/>
      <w:lang w:eastAsia="sl-SI"/>
    </w:rPr>
  </w:style>
  <w:style w:type="paragraph" w:customStyle="1" w:styleId="Seznam-alineje">
    <w:name w:val="Seznam - alineje"/>
    <w:basedOn w:val="Navaden"/>
    <w:link w:val="Seznam-alinejeZnak"/>
    <w:uiPriority w:val="2"/>
    <w:qFormat/>
    <w:rsid w:val="00B3219B"/>
    <w:pPr>
      <w:numPr>
        <w:numId w:val="29"/>
      </w:numPr>
      <w:spacing w:after="240" w:line="288" w:lineRule="auto"/>
      <w:contextualSpacing/>
      <w:jc w:val="both"/>
    </w:pPr>
    <w:rPr>
      <w:rFonts w:ascii="Tahoma" w:eastAsiaTheme="minorHAnsi" w:hAnsi="Tahoma" w:cstheme="minorBidi"/>
    </w:rPr>
  </w:style>
  <w:style w:type="character" w:customStyle="1" w:styleId="Seznam-alinejeZnak">
    <w:name w:val="Seznam - alineje Znak"/>
    <w:basedOn w:val="Privzetapisavaodstavka"/>
    <w:link w:val="Seznam-alineje"/>
    <w:uiPriority w:val="2"/>
    <w:rsid w:val="00B3219B"/>
    <w:rPr>
      <w:rFonts w:ascii="Tahoma" w:eastAsiaTheme="minorHAnsi" w:hAnsi="Tahoma" w:cstheme="minorBidi"/>
      <w:szCs w:val="24"/>
      <w:lang w:eastAsia="en-US"/>
    </w:rPr>
  </w:style>
  <w:style w:type="paragraph" w:styleId="Brezrazmikov">
    <w:name w:val="No Spacing"/>
    <w:aliases w:val="Besedilo"/>
    <w:basedOn w:val="Navaden"/>
    <w:link w:val="BrezrazmikovZnak"/>
    <w:uiPriority w:val="1"/>
    <w:qFormat/>
    <w:rsid w:val="00B3219B"/>
    <w:pPr>
      <w:spacing w:after="240" w:line="288" w:lineRule="auto"/>
      <w:jc w:val="both"/>
    </w:pPr>
    <w:rPr>
      <w:rFonts w:ascii="Tahoma" w:eastAsiaTheme="minorHAnsi" w:hAnsi="Tahoma" w:cstheme="minorBidi"/>
    </w:rPr>
  </w:style>
  <w:style w:type="character" w:customStyle="1" w:styleId="BrezrazmikovZnak">
    <w:name w:val="Brez razmikov Znak"/>
    <w:aliases w:val="Besedilo Znak"/>
    <w:basedOn w:val="Privzetapisavaodstavka"/>
    <w:link w:val="Brezrazmikov"/>
    <w:uiPriority w:val="1"/>
    <w:rsid w:val="00B3219B"/>
    <w:rPr>
      <w:rFonts w:ascii="Tahoma" w:eastAsiaTheme="minorHAnsi" w:hAnsi="Tahoma" w:cstheme="minorBidi"/>
      <w:szCs w:val="24"/>
      <w:lang w:eastAsia="en-US"/>
    </w:rPr>
  </w:style>
  <w:style w:type="paragraph" w:styleId="Napis">
    <w:name w:val="caption"/>
    <w:aliases w:val="TABELA,Slika,Preglednica_slog,E-PVO-Tabela-Graf-Slika,Napis Znak2,Napis Znak1 Znak,E-PVO-Tabela-Graf-Slika Znak Znak,TABELA Znak Znak,Slika Znak Znak,Napis Znak Znak Znak,E-PVO-Tabela-Graf-Slika Znak1,TABELA Znak1,Slika Znak1"/>
    <w:basedOn w:val="Navaden"/>
    <w:next w:val="Navaden"/>
    <w:link w:val="NapisZnak"/>
    <w:autoRedefine/>
    <w:uiPriority w:val="35"/>
    <w:unhideWhenUsed/>
    <w:qFormat/>
    <w:rsid w:val="00B3219B"/>
    <w:pPr>
      <w:spacing w:after="120" w:line="288" w:lineRule="auto"/>
      <w:ind w:right="-3"/>
      <w:jc w:val="center"/>
    </w:pPr>
    <w:rPr>
      <w:rFonts w:ascii="Tahoma" w:eastAsiaTheme="minorHAnsi" w:hAnsi="Tahoma" w:cstheme="minorBidi"/>
      <w:i/>
      <w:iCs/>
      <w:szCs w:val="18"/>
    </w:rPr>
  </w:style>
  <w:style w:type="character" w:customStyle="1" w:styleId="NapisZnak">
    <w:name w:val="Napis Znak"/>
    <w:aliases w:val="TABELA Znak,Slika Znak,Preglednica_slog Znak,E-PVO-Tabela-Graf-Slika Znak,Napis Znak2 Znak,Napis Znak1 Znak Znak,E-PVO-Tabela-Graf-Slika Znak Znak Znak,TABELA Znak Znak Znak,Slika Znak Znak Znak,Napis Znak Znak Znak Znak,TABELA Znak1 Znak"/>
    <w:basedOn w:val="Privzetapisavaodstavka"/>
    <w:link w:val="Napis"/>
    <w:uiPriority w:val="35"/>
    <w:rsid w:val="00B3219B"/>
    <w:rPr>
      <w:rFonts w:ascii="Tahoma" w:eastAsiaTheme="minorHAnsi" w:hAnsi="Tahoma" w:cstheme="minorBidi"/>
      <w:i/>
      <w:iCs/>
      <w:szCs w:val="18"/>
      <w:lang w:eastAsia="en-US"/>
    </w:rPr>
  </w:style>
  <w:style w:type="paragraph" w:styleId="Sprotnaopomba-besedilo">
    <w:name w:val="footnote text"/>
    <w:basedOn w:val="Navaden"/>
    <w:link w:val="Sprotnaopomba-besediloZnak"/>
    <w:semiHidden/>
    <w:unhideWhenUsed/>
    <w:rsid w:val="00C15361"/>
    <w:pPr>
      <w:spacing w:line="240" w:lineRule="auto"/>
    </w:pPr>
    <w:rPr>
      <w:szCs w:val="20"/>
    </w:rPr>
  </w:style>
  <w:style w:type="character" w:customStyle="1" w:styleId="Sprotnaopomba-besediloZnak">
    <w:name w:val="Sprotna opomba - besedilo Znak"/>
    <w:basedOn w:val="Privzetapisavaodstavka"/>
    <w:link w:val="Sprotnaopomba-besedilo"/>
    <w:semiHidden/>
    <w:rsid w:val="00C15361"/>
    <w:rPr>
      <w:rFonts w:ascii="Arial" w:hAnsi="Arial"/>
      <w:lang w:eastAsia="en-US"/>
    </w:rPr>
  </w:style>
  <w:style w:type="character" w:styleId="Sprotnaopomba-sklic">
    <w:name w:val="footnote reference"/>
    <w:basedOn w:val="Privzetapisavaodstavka"/>
    <w:semiHidden/>
    <w:unhideWhenUsed/>
    <w:rsid w:val="00C15361"/>
    <w:rPr>
      <w:vertAlign w:val="superscript"/>
    </w:rPr>
  </w:style>
  <w:style w:type="paragraph" w:styleId="Revizija">
    <w:name w:val="Revision"/>
    <w:hidden/>
    <w:uiPriority w:val="99"/>
    <w:semiHidden/>
    <w:rsid w:val="00A66F36"/>
    <w:rPr>
      <w:rFonts w:ascii="Arial" w:hAnsi="Arial"/>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771618">
      <w:bodyDiv w:val="1"/>
      <w:marLeft w:val="0"/>
      <w:marRight w:val="0"/>
      <w:marTop w:val="0"/>
      <w:marBottom w:val="0"/>
      <w:divBdr>
        <w:top w:val="none" w:sz="0" w:space="0" w:color="auto"/>
        <w:left w:val="none" w:sz="0" w:space="0" w:color="auto"/>
        <w:bottom w:val="none" w:sz="0" w:space="0" w:color="auto"/>
        <w:right w:val="none" w:sz="0" w:space="0" w:color="auto"/>
      </w:divBdr>
    </w:div>
    <w:div w:id="180245293">
      <w:bodyDiv w:val="1"/>
      <w:marLeft w:val="0"/>
      <w:marRight w:val="0"/>
      <w:marTop w:val="0"/>
      <w:marBottom w:val="0"/>
      <w:divBdr>
        <w:top w:val="none" w:sz="0" w:space="0" w:color="auto"/>
        <w:left w:val="none" w:sz="0" w:space="0" w:color="auto"/>
        <w:bottom w:val="none" w:sz="0" w:space="0" w:color="auto"/>
        <w:right w:val="none" w:sz="0" w:space="0" w:color="auto"/>
      </w:divBdr>
    </w:div>
    <w:div w:id="271938957">
      <w:bodyDiv w:val="1"/>
      <w:marLeft w:val="0"/>
      <w:marRight w:val="0"/>
      <w:marTop w:val="0"/>
      <w:marBottom w:val="0"/>
      <w:divBdr>
        <w:top w:val="none" w:sz="0" w:space="0" w:color="auto"/>
        <w:left w:val="none" w:sz="0" w:space="0" w:color="auto"/>
        <w:bottom w:val="none" w:sz="0" w:space="0" w:color="auto"/>
        <w:right w:val="none" w:sz="0" w:space="0" w:color="auto"/>
      </w:divBdr>
    </w:div>
    <w:div w:id="714426719">
      <w:bodyDiv w:val="1"/>
      <w:marLeft w:val="0"/>
      <w:marRight w:val="0"/>
      <w:marTop w:val="0"/>
      <w:marBottom w:val="0"/>
      <w:divBdr>
        <w:top w:val="none" w:sz="0" w:space="0" w:color="auto"/>
        <w:left w:val="none" w:sz="0" w:space="0" w:color="auto"/>
        <w:bottom w:val="none" w:sz="0" w:space="0" w:color="auto"/>
        <w:right w:val="none" w:sz="0" w:space="0" w:color="auto"/>
      </w:divBdr>
    </w:div>
    <w:div w:id="755126536">
      <w:bodyDiv w:val="1"/>
      <w:marLeft w:val="0"/>
      <w:marRight w:val="0"/>
      <w:marTop w:val="0"/>
      <w:marBottom w:val="0"/>
      <w:divBdr>
        <w:top w:val="none" w:sz="0" w:space="0" w:color="auto"/>
        <w:left w:val="none" w:sz="0" w:space="0" w:color="auto"/>
        <w:bottom w:val="none" w:sz="0" w:space="0" w:color="auto"/>
        <w:right w:val="none" w:sz="0" w:space="0" w:color="auto"/>
      </w:divBdr>
    </w:div>
    <w:div w:id="823468672">
      <w:bodyDiv w:val="1"/>
      <w:marLeft w:val="0"/>
      <w:marRight w:val="0"/>
      <w:marTop w:val="0"/>
      <w:marBottom w:val="0"/>
      <w:divBdr>
        <w:top w:val="none" w:sz="0" w:space="0" w:color="auto"/>
        <w:left w:val="none" w:sz="0" w:space="0" w:color="auto"/>
        <w:bottom w:val="none" w:sz="0" w:space="0" w:color="auto"/>
        <w:right w:val="none" w:sz="0" w:space="0" w:color="auto"/>
      </w:divBdr>
      <w:divsChild>
        <w:div w:id="1492477700">
          <w:marLeft w:val="0"/>
          <w:marRight w:val="0"/>
          <w:marTop w:val="0"/>
          <w:marBottom w:val="0"/>
          <w:divBdr>
            <w:top w:val="none" w:sz="0" w:space="0" w:color="auto"/>
            <w:left w:val="none" w:sz="0" w:space="0" w:color="auto"/>
            <w:bottom w:val="none" w:sz="0" w:space="0" w:color="auto"/>
            <w:right w:val="none" w:sz="0" w:space="0" w:color="auto"/>
          </w:divBdr>
        </w:div>
      </w:divsChild>
    </w:div>
    <w:div w:id="1248612844">
      <w:bodyDiv w:val="1"/>
      <w:marLeft w:val="0"/>
      <w:marRight w:val="0"/>
      <w:marTop w:val="0"/>
      <w:marBottom w:val="0"/>
      <w:divBdr>
        <w:top w:val="none" w:sz="0" w:space="0" w:color="auto"/>
        <w:left w:val="none" w:sz="0" w:space="0" w:color="auto"/>
        <w:bottom w:val="none" w:sz="0" w:space="0" w:color="auto"/>
        <w:right w:val="none" w:sz="0" w:space="0" w:color="auto"/>
      </w:divBdr>
      <w:divsChild>
        <w:div w:id="1727602398">
          <w:marLeft w:val="0"/>
          <w:marRight w:val="0"/>
          <w:marTop w:val="0"/>
          <w:marBottom w:val="0"/>
          <w:divBdr>
            <w:top w:val="none" w:sz="0" w:space="0" w:color="auto"/>
            <w:left w:val="none" w:sz="0" w:space="0" w:color="auto"/>
            <w:bottom w:val="none" w:sz="0" w:space="0" w:color="auto"/>
            <w:right w:val="none" w:sz="0" w:space="0" w:color="auto"/>
          </w:divBdr>
        </w:div>
      </w:divsChild>
    </w:div>
    <w:div w:id="1931936208">
      <w:bodyDiv w:val="1"/>
      <w:marLeft w:val="0"/>
      <w:marRight w:val="0"/>
      <w:marTop w:val="0"/>
      <w:marBottom w:val="0"/>
      <w:divBdr>
        <w:top w:val="none" w:sz="0" w:space="0" w:color="auto"/>
        <w:left w:val="none" w:sz="0" w:space="0" w:color="auto"/>
        <w:bottom w:val="none" w:sz="0" w:space="0" w:color="auto"/>
        <w:right w:val="none" w:sz="0" w:space="0" w:color="auto"/>
      </w:divBdr>
    </w:div>
    <w:div w:id="2015449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jaspers.eib.org/knowledge/publications/jaspers-practical-sectoral-guidance-on-climate-resilience-proofing"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op.europa.eu/en/publication-detail/-/publication/23a24b21-16d0-11ec-b4fe-01aa75ed71a1/language-en"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0235A0-2982-40FF-A206-D14690E2A8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Pages>
  <Words>3112</Words>
  <Characters>17743</Characters>
  <Application>Microsoft Office Word</Application>
  <DocSecurity>0</DocSecurity>
  <Lines>147</Lines>
  <Paragraphs>41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20814</CharactersWithSpaces>
  <SharedDoc>false</SharedDoc>
  <HLinks>
    <vt:vector size="30" baseType="variant">
      <vt:variant>
        <vt:i4>7733327</vt:i4>
      </vt:variant>
      <vt:variant>
        <vt:i4>15</vt:i4>
      </vt:variant>
      <vt:variant>
        <vt:i4>0</vt:i4>
      </vt:variant>
      <vt:variant>
        <vt:i4>5</vt:i4>
      </vt:variant>
      <vt:variant>
        <vt:lpwstr>mailto:odkupi@lgb.si</vt:lpwstr>
      </vt:variant>
      <vt:variant>
        <vt:lpwstr/>
      </vt:variant>
      <vt:variant>
        <vt:i4>7733327</vt:i4>
      </vt:variant>
      <vt:variant>
        <vt:i4>12</vt:i4>
      </vt:variant>
      <vt:variant>
        <vt:i4>0</vt:i4>
      </vt:variant>
      <vt:variant>
        <vt:i4>5</vt:i4>
      </vt:variant>
      <vt:variant>
        <vt:lpwstr>mailto:odkupi@lgb.si</vt:lpwstr>
      </vt:variant>
      <vt:variant>
        <vt:lpwstr/>
      </vt:variant>
      <vt:variant>
        <vt:i4>7602211</vt:i4>
      </vt:variant>
      <vt:variant>
        <vt:i4>9</vt:i4>
      </vt:variant>
      <vt:variant>
        <vt:i4>0</vt:i4>
      </vt:variant>
      <vt:variant>
        <vt:i4>5</vt:i4>
      </vt:variant>
      <vt:variant>
        <vt:lpwstr>https://bit.ly/2TD1OSb</vt:lpwstr>
      </vt:variant>
      <vt:variant>
        <vt:lpwstr/>
      </vt:variant>
      <vt:variant>
        <vt:i4>5177356</vt:i4>
      </vt:variant>
      <vt:variant>
        <vt:i4>6</vt:i4>
      </vt:variant>
      <vt:variant>
        <vt:i4>0</vt:i4>
      </vt:variant>
      <vt:variant>
        <vt:i4>5</vt:i4>
      </vt:variant>
      <vt:variant>
        <vt:lpwstr>https://www.gov.si/assets/organi-v-sestavi/DRSI/Dokumenti-DRSI/Navodila-gradiva/Projektiranje-projektna-dokumentacija/CKFF_Dvozivke_TSC_2019_1215.pdf</vt:lpwstr>
      </vt:variant>
      <vt:variant>
        <vt:lpwstr/>
      </vt:variant>
      <vt:variant>
        <vt:i4>5242962</vt:i4>
      </vt:variant>
      <vt:variant>
        <vt:i4>3</vt:i4>
      </vt:variant>
      <vt:variant>
        <vt:i4>0</vt:i4>
      </vt:variant>
      <vt:variant>
        <vt:i4>5</vt:i4>
      </vt:variant>
      <vt:variant>
        <vt:lpwstr>https://www.gov.si/zbirke/storitve/projektna-dokumentacija-in-projektiranje/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Maruša Martinšek</dc:creator>
  <cp:keywords/>
  <cp:lastModifiedBy>SSraj</cp:lastModifiedBy>
  <cp:revision>3</cp:revision>
  <dcterms:created xsi:type="dcterms:W3CDTF">2026-04-14T10:55:00Z</dcterms:created>
  <dcterms:modified xsi:type="dcterms:W3CDTF">2026-04-14T12:53:00Z</dcterms:modified>
</cp:coreProperties>
</file>